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i w:val="1"/>
          <w:sz w:val="42"/>
          <w:szCs w:val="42"/>
          <w:u w:val="single"/>
          <w:shd w:fill="fce5cd" w:val="clear"/>
        </w:rPr>
      </w:pPr>
      <w:r w:rsidDel="00000000" w:rsidR="00000000" w:rsidRPr="00000000">
        <w:rPr>
          <w:b w:val="1"/>
          <w:i w:val="1"/>
          <w:sz w:val="42"/>
          <w:szCs w:val="42"/>
          <w:u w:val="single"/>
          <w:shd w:fill="fce5cd" w:val="clear"/>
          <w:rtl w:val="0"/>
        </w:rPr>
        <w:t xml:space="preserve">Monfragüe:</w:t>
      </w:r>
    </w:p>
    <w:p w:rsidR="00000000" w:rsidDel="00000000" w:rsidP="00000000" w:rsidRDefault="00000000" w:rsidRPr="00000000" w14:paraId="00000002">
      <w:pPr>
        <w:jc w:val="center"/>
        <w:rPr>
          <w:b w:val="1"/>
          <w:i w:val="1"/>
          <w:sz w:val="42"/>
          <w:szCs w:val="42"/>
          <w:u w:val="single"/>
          <w:shd w:fill="fce5c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120" w:lineRule="auto"/>
        <w:rPr>
          <w:color w:val="333333"/>
          <w:sz w:val="26"/>
          <w:szCs w:val="26"/>
        </w:rPr>
      </w:pPr>
      <w:r w:rsidDel="00000000" w:rsidR="00000000" w:rsidRPr="00000000">
        <w:rPr>
          <w:color w:val="333333"/>
          <w:sz w:val="26"/>
          <w:szCs w:val="26"/>
          <w:rtl w:val="0"/>
        </w:rPr>
        <w:t xml:space="preserve">Su ubicación geográfica, distante del mar, define su clima mediterráneo de influencia continental. Inviernos con mínimas de pocos grados bajo cero, y veranos muy calurosos caracterizan las condiciones climáticas del Parque Nacional de Monfragüe. Con una acusada sequía estival, las lluvias se concentran en unas pocas jornadas, principalmente, en invierno y otoño. Su relieve tiene poca influencia en sus condiciones climáticas, pero la disposición de sus sierras, de Este a Oeste, produce diferencias marcadas entre las solanas y las umbrías y, la presencia de ríos y embalses, en los meses otoñales e invernales, favorecen la aparición de nieblas.</w:t>
      </w:r>
    </w:p>
    <w:p w:rsidR="00000000" w:rsidDel="00000000" w:rsidP="00000000" w:rsidRDefault="00000000" w:rsidRPr="00000000" w14:paraId="00000004">
      <w:pPr>
        <w:shd w:fill="ffffff" w:val="clear"/>
        <w:spacing w:after="120" w:lineRule="auto"/>
        <w:rPr>
          <w:color w:val="333333"/>
          <w:sz w:val="26"/>
          <w:szCs w:val="26"/>
        </w:rPr>
      </w:pPr>
      <w:r w:rsidDel="00000000" w:rsidR="00000000" w:rsidRPr="00000000">
        <w:rPr>
          <w:color w:val="333333"/>
          <w:sz w:val="26"/>
          <w:szCs w:val="26"/>
          <w:rtl w:val="0"/>
        </w:rPr>
        <w:t xml:space="preserve">Las precipitaciones medias anuales varían también dentro de su área, llueve más cantidad y hay más días con lluvia en el cuadrante noroccidental que en el extremo sureste. La media global se sitúa en torno a los 630 mm anuales, con precipitaciones muy irregularmente distribuidas, registrando el máximo pluviométrico en la estación otoñal y siendo, en muchos casos, anecdótica en los meses de verano. </w:t>
      </w:r>
    </w:p>
    <w:p w:rsidR="00000000" w:rsidDel="00000000" w:rsidP="00000000" w:rsidRDefault="00000000" w:rsidRPr="00000000" w14:paraId="00000005">
      <w:pPr>
        <w:shd w:fill="ffffff" w:val="clear"/>
        <w:spacing w:after="120" w:lineRule="auto"/>
        <w:rPr>
          <w:color w:val="333333"/>
          <w:sz w:val="26"/>
          <w:szCs w:val="26"/>
        </w:rPr>
      </w:pPr>
      <w:r w:rsidDel="00000000" w:rsidR="00000000" w:rsidRPr="00000000">
        <w:rPr>
          <w:color w:val="333333"/>
          <w:sz w:val="26"/>
          <w:szCs w:val="26"/>
          <w:rtl w:val="0"/>
        </w:rPr>
        <w:t xml:space="preserve">Las temperaturas sitúan su media anual entre los 18 y 20 grados centígrados, pero con una gran diferencia entre la media del mes más caluroso y el mes más frío. Existen además variaciones de varios grados entre localizaciones. Durante el verano, las altas temperaturas y las escasas precipitaciones generan un alto déficit hídrico que se traduce en fuerte sequía, cada vez más.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-57149</wp:posOffset>
            </wp:positionH>
            <wp:positionV relativeFrom="paragraph">
              <wp:posOffset>523875</wp:posOffset>
            </wp:positionV>
            <wp:extent cx="4069840" cy="2709351"/>
            <wp:effectExtent b="0" l="0" r="0" t="0"/>
            <wp:wrapSquare wrapText="bothSides" distB="114300" distT="11430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69840" cy="270935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6">
      <w:pPr>
        <w:shd w:fill="ffffff" w:val="clear"/>
        <w:spacing w:after="120" w:lineRule="auto"/>
        <w:jc w:val="center"/>
        <w:rPr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20" w:lineRule="auto"/>
        <w:jc w:val="left"/>
        <w:rPr>
          <w:color w:val="333333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120" w:lineRule="auto"/>
        <w:jc w:val="left"/>
        <w:rPr>
          <w:color w:val="333333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120" w:lineRule="auto"/>
        <w:jc w:val="left"/>
        <w:rPr>
          <w:color w:val="333333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120" w:lineRule="auto"/>
        <w:jc w:val="left"/>
        <w:rPr>
          <w:color w:val="333333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120" w:lineRule="auto"/>
        <w:jc w:val="center"/>
        <w:rPr>
          <w:b w:val="1"/>
          <w:i w:val="1"/>
          <w:color w:val="333333"/>
          <w:sz w:val="42"/>
          <w:szCs w:val="42"/>
          <w:u w:val="single"/>
          <w:shd w:fill="fce5cd" w:val="clear"/>
        </w:rPr>
      </w:pPr>
      <w:r w:rsidDel="00000000" w:rsidR="00000000" w:rsidRPr="00000000">
        <w:rPr>
          <w:b w:val="1"/>
          <w:i w:val="1"/>
          <w:color w:val="333333"/>
          <w:sz w:val="42"/>
          <w:szCs w:val="42"/>
          <w:u w:val="single"/>
          <w:shd w:fill="fce5cd" w:val="clear"/>
          <w:rtl w:val="0"/>
        </w:rPr>
        <w:t xml:space="preserve">Scandola:</w:t>
      </w:r>
    </w:p>
    <w:p w:rsidR="00000000" w:rsidDel="00000000" w:rsidP="00000000" w:rsidRDefault="00000000" w:rsidRPr="00000000" w14:paraId="0000000C">
      <w:pPr>
        <w:shd w:fill="ffffff" w:val="clear"/>
        <w:spacing w:after="120" w:lineRule="auto"/>
        <w:jc w:val="center"/>
        <w:rPr>
          <w:b w:val="1"/>
          <w:i w:val="1"/>
          <w:color w:val="333333"/>
          <w:sz w:val="36"/>
          <w:szCs w:val="36"/>
          <w:u w:val="single"/>
          <w:shd w:fill="fce5c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color w:val="202122"/>
          <w:sz w:val="26"/>
          <w:szCs w:val="26"/>
          <w:highlight w:val="white"/>
        </w:rPr>
      </w:pPr>
      <w:r w:rsidDel="00000000" w:rsidR="00000000" w:rsidRPr="00000000">
        <w:rPr>
          <w:color w:val="202122"/>
          <w:sz w:val="26"/>
          <w:szCs w:val="26"/>
          <w:highlight w:val="white"/>
          <w:rtl w:val="0"/>
        </w:rPr>
        <w:t xml:space="preserve">La Reserva Natural de Scandola , establecida en diciembre de 1975, está ubicada en la isla francesa de Có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r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cega</w:t>
      </w:r>
      <w:r w:rsidDel="00000000" w:rsidR="00000000" w:rsidRPr="00000000">
        <w:rPr>
          <w:color w:val="202122"/>
          <w:sz w:val="26"/>
          <w:szCs w:val="26"/>
          <w:highlight w:val="white"/>
          <w:rtl w:val="0"/>
        </w:rPr>
        <w:t xml:space="preserve">, dentro del Parque Regional de Córcega. El parque y la reserva han sido reconocidos por la Unesco como un lugar natural Patrimonio de la Humanidad y fue inscrita en la lista en el año 1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9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83</w:t>
      </w:r>
      <w:r w:rsidDel="00000000" w:rsidR="00000000" w:rsidRPr="00000000">
        <w:rPr>
          <w:color w:val="202122"/>
          <w:sz w:val="26"/>
          <w:szCs w:val="26"/>
          <w:highlight w:val="white"/>
          <w:rtl w:val="0"/>
        </w:rPr>
        <w:t xml:space="preserve">.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2524125</wp:posOffset>
            </wp:positionH>
            <wp:positionV relativeFrom="paragraph">
              <wp:posOffset>1228057</wp:posOffset>
            </wp:positionV>
            <wp:extent cx="3681413" cy="2073088"/>
            <wp:effectExtent b="0" l="0" r="0" t="0"/>
            <wp:wrapSquare wrapText="bothSides" distB="114300" distT="114300" distL="114300" distR="11430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81413" cy="20730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E">
      <w:pPr>
        <w:shd w:fill="ffffff" w:val="clear"/>
        <w:spacing w:after="100" w:before="100" w:lineRule="auto"/>
        <w:rPr>
          <w:color w:val="202122"/>
          <w:sz w:val="26"/>
          <w:szCs w:val="26"/>
          <w:highlight w:val="white"/>
        </w:rPr>
      </w:pPr>
      <w:r w:rsidDel="00000000" w:rsidR="00000000" w:rsidRPr="00000000">
        <w:rPr>
          <w:color w:val="202122"/>
          <w:sz w:val="26"/>
          <w:szCs w:val="26"/>
          <w:highlight w:val="white"/>
          <w:rtl w:val="0"/>
        </w:rPr>
        <w:t xml:space="preserve">Clima mediterráneo, con veranos cálidos y secos.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rPr>
          <w:color w:val="202124"/>
          <w:sz w:val="26"/>
          <w:szCs w:val="26"/>
          <w:highlight w:val="white"/>
        </w:rPr>
      </w:pPr>
      <w:r w:rsidDel="00000000" w:rsidR="00000000" w:rsidRPr="00000000">
        <w:rPr>
          <w:color w:val="202124"/>
          <w:sz w:val="26"/>
          <w:szCs w:val="26"/>
          <w:highlight w:val="white"/>
          <w:rtl w:val="0"/>
        </w:rPr>
        <w:t xml:space="preserve">El cambio climático tiene una clara incidencia en la oferta de agua, afectando a los ecosistemas y la agricultura, con el transcurso del tiempo, se observarán cambios en la calidad del agua de los ríos y, con mayor intensidad, en los lagos, humedales y ecosistemas costeros.</w:t>
      </w:r>
    </w:p>
    <w:p w:rsidR="00000000" w:rsidDel="00000000" w:rsidP="00000000" w:rsidRDefault="00000000" w:rsidRPr="00000000" w14:paraId="00000010">
      <w:pPr>
        <w:shd w:fill="ffffff" w:val="clear"/>
        <w:spacing w:line="360" w:lineRule="auto"/>
        <w:rPr>
          <w:color w:val="202124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color w:val="202122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