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3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31CA0">
              <w:rPr>
                <w:rFonts w:ascii="Arial" w:eastAsia="Arial" w:hAnsi="Arial" w:cs="Arial"/>
                <w:b/>
                <w:color w:val="000000"/>
              </w:rPr>
              <w:t>Portugal – Agrupamento de Escolas de Idães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31CA0" w:rsidRPr="00131CA0" w:rsidRDefault="00131CA0" w:rsidP="0013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31CA0">
              <w:rPr>
                <w:rFonts w:ascii="Arial" w:eastAsia="Arial" w:hAnsi="Arial" w:cs="Arial"/>
                <w:b/>
                <w:color w:val="000000"/>
              </w:rPr>
              <w:t xml:space="preserve">Izabel Santos / National Republican Guard (GNR) </w:t>
            </w:r>
          </w:p>
          <w:p w:rsidR="00131CA0" w:rsidRPr="00131CA0" w:rsidRDefault="00131CA0" w:rsidP="0013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31CA0">
              <w:rPr>
                <w:rFonts w:ascii="Arial" w:eastAsia="Arial" w:hAnsi="Arial" w:cs="Arial"/>
                <w:b/>
                <w:color w:val="000000"/>
              </w:rPr>
              <w:t> </w:t>
            </w:r>
            <w:r w:rsidRPr="00131CA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31CA0">
              <w:rPr>
                <w:rFonts w:ascii="Arial" w:eastAsia="Arial" w:hAnsi="Arial" w:cs="Arial"/>
                <w:b/>
                <w:color w:val="000000"/>
              </w:rPr>
              <w:t> </w:t>
            </w:r>
          </w:p>
          <w:p w:rsidR="000F1224" w:rsidRDefault="000F1224" w:rsidP="0013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3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31CA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Englanti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31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Sosiaalisen median turvallinen käyttö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131CA0">
              <w:rPr>
                <w:rFonts w:ascii="Arial" w:eastAsia="Arial" w:hAnsi="Arial" w:cs="Arial"/>
                <w:b/>
                <w:color w:val="000000"/>
              </w:rPr>
              <w:t xml:space="preserve">90 </w:t>
            </w:r>
            <w:r>
              <w:rPr>
                <w:rFonts w:ascii="Arial" w:eastAsia="Arial" w:hAnsi="Arial" w:cs="Arial"/>
                <w:b/>
                <w:color w:val="000000"/>
              </w:rPr>
              <w:t>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inherit" w:hAnsi="inherit"/>
                <w:color w:val="202124"/>
                <w:sz w:val="24"/>
                <w:szCs w:val="24"/>
              </w:rPr>
              <w:t>Oppitunnin keskeiset aiheet: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 xml:space="preserve">• Sosiaalisen median </w:t>
            </w: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 xml:space="preserve">aiheuttama </w:t>
            </w: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riippuvuus ja sen vaikutukset yksilöön/teini-ikäisiin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</w:t>
            </w: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Tietoisuus</w:t>
            </w: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 xml:space="preserve"> sosiaalisen median väärinkäytön ongelmasta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Vaarat ja varotoimet sosiaalisten verkostojen sivustoja käytettäessä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Kuin</w:t>
            </w: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ka katkaista media</w:t>
            </w: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riippuvuus ja taistella mainosten aiheuttamia paineita vastaan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 xml:space="preserve">• Kuinka </w:t>
            </w: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arvioida lähetettyjen erilaisten tekstiv</w:t>
            </w: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iestien merkitystä ja sisältöä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L</w:t>
            </w: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uotettavimman tiedon valitseminen</w:t>
            </w:r>
          </w:p>
          <w:p w:rsidR="00131CA0" w:rsidRPr="00131CA0" w:rsidRDefault="00131CA0" w:rsidP="00131C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</w:pPr>
            <w:r w:rsidRPr="00131CA0">
              <w:rPr>
                <w:rFonts w:ascii="inherit" w:hAnsi="inherit" w:cs="Courier New"/>
                <w:color w:val="202124"/>
                <w:sz w:val="24"/>
                <w:szCs w:val="24"/>
                <w:lang w:val="fi-FI"/>
              </w:rPr>
              <w:t>• Tietoisuus sosiaalisessa mediassa ja Internet-työkalujen oikea käyttö.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bookmarkStart w:id="5" w:name="tyjcwt" w:colFirst="0" w:colLast="0"/>
            <w:bookmarkEnd w:id="5"/>
            <w:r w:rsidRPr="00131CA0">
              <w:rPr>
                <w:rStyle w:val="Alaotsikko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  <w:r w:rsidRPr="00131CA0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1 - Aivoriihi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Sana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pilvi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1.1. Pyydä oppilaita kertomaan sanoja, jotka tulevat heidän mie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leensä, kun he kuulevat sanat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"sosiaalinen media" ja "sosiaalinen verkosto; (luo sanapilvi).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1.2. Kuvia eri sosiaalisen verkostoitumisen sivustoista kukin erillisellä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Smartboard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-dialla. Kun jokainen dia on esillä, kysy opiskelijoilta, kuka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on käyttänyt kutakin 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palvelua.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 1.3. Tallenna kunkin sosiaalisen verkoston käyttäjien määrä sekä kunkin verkoston sukupuolijakauma.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Käytä kyselyssä seuraavaa sosiaalisen verkostoitumisen alustaa: Facebook, Twitter,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Linkedin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Pintrest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, Instagram, Facebook; Tumblr,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Vine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, YouTube,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Kik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ja Snapchat.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2: Video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- "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The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Social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Media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Revolution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" -video.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2.1. Pyydä oppilaita työskentelemään pöytäryhmissä (4 hengen ryhmät) ja laatimaan kaavio sosiaalisen median positiivisista ja negatiivisista vaikutuksista.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2.2. Jokainen ryhmä jakaa luokan kanssa yhden positiivisen ja yhden negatiivisen vaikutuksen, joka heillä oli kaaviossaan.</w:t>
            </w:r>
          </w:p>
          <w:p w:rsidR="00131CA0" w:rsidRPr="00131CA0" w:rsidRDefault="00630393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2.3. Ryhmät perustelevat mielipiteensä </w:t>
            </w:r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selkeästi.</w:t>
            </w:r>
          </w:p>
          <w:p w:rsidR="00131CA0" w:rsidRPr="00630393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30393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3</w:t>
            </w:r>
          </w:p>
          <w:p w:rsidR="00131CA0" w:rsidRPr="00131CA0" w:rsidRDefault="00630393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3.1. Taustatiedot aiheesta</w:t>
            </w:r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: Luo yhteyksiä aikaisempien kokemusten, aikaisempien tietojen ja erilais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ten tekstien välille ja sovella</w:t>
            </w:r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niitä uusiin yhteyksiin.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K</w:t>
            </w:r>
            <w:r w:rsidR="0063039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äytä aiempia tietojasi 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luodaksesi mahdollisia tutkimus- tai tutkimusalueita.</w:t>
            </w:r>
          </w:p>
          <w:p w:rsidR="00131CA0" w:rsidRPr="00131CA0" w:rsidRDefault="00630393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3.2. Tutki erilaisia ​​tekstejä, jotka edustavat eri tekstilajeja. Vertaile omia tulkintoja</w:t>
            </w:r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muiden tulkintoihin.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3.3. Osallistu ryhmäkyselyyn: Anna ideoita, tietoa ja strategioita auttaaksesi tunnistamaan ryhmän tietotarpeita ja -lähteitä.</w:t>
            </w:r>
          </w:p>
          <w:p w:rsidR="00131CA0" w:rsidRPr="00630393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30393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4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4.1 Suunnitelman luominen ja noudattaminen: Valmistele ja käytä suunnitelmaa asiaankuuluvien tietojen saamiseksi, keräämiseksi ja tallentamiseksi omin sanoin.</w:t>
            </w:r>
          </w:p>
          <w:p w:rsidR="00131CA0" w:rsidRPr="00131CA0" w:rsidRDefault="00630393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4.2. Valitse tekstilaji, joka varmistaa</w:t>
            </w:r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sisällön, yleisön ja tarkoituksen yhteensopivuuden.</w:t>
            </w:r>
          </w:p>
          <w:p w:rsidR="00131CA0" w:rsidRPr="00630393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630393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5</w:t>
            </w:r>
          </w:p>
          <w:p w:rsidR="00131CA0" w:rsidRPr="00630393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3039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Opiskelijat:</w:t>
            </w:r>
          </w:p>
          <w:p w:rsidR="00630393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Työskentely ryhmissä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5.1. </w:t>
            </w:r>
            <w:r w:rsidR="0063039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Ryhmät tekevät videon tai </w:t>
            </w:r>
            <w:proofErr w:type="spellStart"/>
            <w:r w:rsidR="0063039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podcastin</w:t>
            </w:r>
            <w:proofErr w:type="spellEnd"/>
            <w:r w:rsidR="0063039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valitsemastaan aiheesta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 (60 minuuttia)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5.2. Kun videot ovat valmiit, ryhmät lataavat lopullisen tuotteen Internetiin / 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etwinningiin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…</w:t>
            </w:r>
          </w:p>
          <w:p w:rsidR="00131CA0" w:rsidRPr="00131CA0" w:rsidRDefault="00630393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>5.3. Ryhmät lähettävät käsikirjoituksen</w:t>
            </w:r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videostaan ​​tai </w:t>
            </w:r>
            <w:proofErr w:type="spellStart"/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podcastistaan</w:t>
            </w:r>
            <w:proofErr w:type="spellEnd"/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630393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6</w:t>
            </w:r>
            <w:r w:rsidR="001C799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(tehdään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myöhemmin englannin tunnilla)</w:t>
            </w:r>
          </w:p>
          <w:p w:rsidR="00131CA0" w:rsidRPr="00131CA0" w:rsidRDefault="001C7996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Katso videot ja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podcastit</w:t>
            </w:r>
            <w:proofErr w:type="spellEnd"/>
            <w:r w:rsidR="00131CA0"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luokassa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6.1. Videoita katsoessaan opiskelijat voivat vastata ja es</w:t>
            </w:r>
            <w:r w:rsidR="001C799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ittää kysymyksiä </w:t>
            </w: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videoista.</w:t>
            </w:r>
          </w:p>
          <w:p w:rsidR="00131CA0" w:rsidRPr="00131CA0" w:rsidRDefault="00131CA0" w:rsidP="00131CA0">
            <w:pPr>
              <w:pStyle w:val="HTML-esimuotoiltu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6.2. Jokaisen videon/</w:t>
            </w:r>
            <w:proofErr w:type="spellStart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podcastin</w:t>
            </w:r>
            <w:proofErr w:type="spellEnd"/>
            <w:r w:rsidRPr="00131CA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jälkeen ryhmillä on mahdollisuus vastata esitettyihin kysymyksiin.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6" w:name="3dy6vkm" w:colFirst="0" w:colLast="0"/>
            <w:bookmarkEnd w:id="6"/>
            <w:r>
              <w:t xml:space="preserve"> </w:t>
            </w:r>
            <w:r w:rsidRPr="001C7996"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1C7996">
              <w:rPr>
                <w:rFonts w:ascii="Arial" w:eastAsia="Arial" w:hAnsi="Arial" w:cs="Arial"/>
                <w:color w:val="000000"/>
              </w:rPr>
              <w:t>Älytaulu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1C7996">
              <w:rPr>
                <w:rFonts w:ascii="Arial" w:eastAsia="Arial" w:hAnsi="Arial" w:cs="Arial"/>
                <w:color w:val="000000"/>
              </w:rPr>
              <w:t>Internet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• Kysely mediariippuvuudesta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• SmartBoard-liukulevyt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• Tietokoneet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Lähteet/teoriat/opetusmenetelmät: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Saavutettujen tavoitteiden arviointi:</w:t>
            </w:r>
          </w:p>
          <w:p w:rsidR="000F1224" w:rsidRDefault="000F1224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1C7996">
              <w:rPr>
                <w:rFonts w:ascii="Arial" w:eastAsia="Arial" w:hAnsi="Arial" w:cs="Arial"/>
                <w:b/>
                <w:color w:val="000000"/>
              </w:rPr>
              <w:t>/ menetelmät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t xml:space="preserve"> </w:t>
            </w:r>
            <w:r w:rsidRPr="001C7996">
              <w:rPr>
                <w:rFonts w:ascii="Arial" w:eastAsia="Arial" w:hAnsi="Arial" w:cs="Arial"/>
                <w:color w:val="000000"/>
              </w:rPr>
              <w:t>Yhteistoiminnallinen oppiminen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  <w:r w:rsidRPr="001C7996">
              <w:rPr>
                <w:rFonts w:ascii="Arial" w:eastAsia="Arial" w:hAnsi="Arial" w:cs="Arial"/>
                <w:color w:val="000000"/>
              </w:rPr>
              <w:t>Opiskelijoiden arvio</w:t>
            </w:r>
            <w:r>
              <w:rPr>
                <w:rFonts w:ascii="Arial" w:eastAsia="Arial" w:hAnsi="Arial" w:cs="Arial"/>
                <w:color w:val="000000"/>
              </w:rPr>
              <w:t xml:space="preserve">inti: 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Formatiivinen arviointi – opiskelijat täyttävät kyselylomakkeen</w:t>
            </w:r>
            <w:r>
              <w:rPr>
                <w:rFonts w:ascii="Arial" w:eastAsia="Arial" w:hAnsi="Arial" w:cs="Arial"/>
                <w:color w:val="000000"/>
              </w:rPr>
              <w:t xml:space="preserve">ryhmän työskentelyn tehtokkuudesta ja tuottavuudesta </w:t>
            </w:r>
          </w:p>
          <w:p w:rsid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Videoiden ja podcastien arviointi </w:t>
            </w:r>
          </w:p>
          <w:p w:rsid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Opettajan reflektio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Miten tehtävä sujui?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Voi</w:t>
            </w:r>
            <w:r>
              <w:rPr>
                <w:rFonts w:ascii="Arial" w:eastAsia="Arial" w:hAnsi="Arial" w:cs="Arial"/>
                <w:color w:val="000000"/>
              </w:rPr>
              <w:t>siko tätä käyttää uudelleen? Pit</w:t>
            </w:r>
            <w:r w:rsidRPr="001C7996">
              <w:rPr>
                <w:rFonts w:ascii="Arial" w:eastAsia="Arial" w:hAnsi="Arial" w:cs="Arial"/>
                <w:color w:val="000000"/>
              </w:rPr>
              <w:t>ivätkö opiskelijat tehtävästä?</w:t>
            </w:r>
          </w:p>
          <w:p w:rsidR="001C7996" w:rsidRPr="001C7996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Saivatko opiskelijat arvokasta tietoa? Olivatko videot/podcastit hyvin tehtyjä?</w:t>
            </w:r>
          </w:p>
          <w:p w:rsidR="000F1224" w:rsidRDefault="001C7996" w:rsidP="001C7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1C7996">
              <w:rPr>
                <w:rFonts w:ascii="Arial" w:eastAsia="Arial" w:hAnsi="Arial" w:cs="Arial"/>
                <w:color w:val="000000"/>
              </w:rPr>
              <w:t>Vastasivatko o</w:t>
            </w:r>
            <w:bookmarkStart w:id="9" w:name="_GoBack"/>
            <w:bookmarkEnd w:id="9"/>
            <w:r w:rsidRPr="001C7996">
              <w:rPr>
                <w:rFonts w:ascii="Arial" w:eastAsia="Arial" w:hAnsi="Arial" w:cs="Arial"/>
                <w:color w:val="000000"/>
              </w:rPr>
              <w:t>piskelijat blogiin harkiten? Oliko videoissa/podcasteissa hyvää tietoa?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131CA0"/>
    <w:rsid w:val="001C7996"/>
    <w:rsid w:val="003C3EAF"/>
    <w:rsid w:val="00630393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2DF9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3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31CA0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1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2022-05-10T08:53:00Z</dcterms:created>
  <dcterms:modified xsi:type="dcterms:W3CDTF">2022-05-10T08:53:00Z</dcterms:modified>
</cp:coreProperties>
</file>