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FA" w:rsidRPr="009D76FA" w:rsidRDefault="009D76FA" w:rsidP="009D7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Tunti 2: TUBETTAMINEN</w:t>
      </w:r>
    </w:p>
    <w:p w:rsidR="009D76FA" w:rsidRPr="009D76FA" w:rsidRDefault="009D76FA" w:rsidP="009D7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 xml:space="preserve">Tavoite: </w:t>
      </w:r>
    </w:p>
    <w:p w:rsidR="009D76FA" w:rsidRPr="009D76FA" w:rsidRDefault="009D76FA" w:rsidP="009D7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Opiskelijat oppivat tunnistamaan neljä mediavaikuttamisen keinoa sosiaalisessa mediassa:</w:t>
      </w:r>
    </w:p>
    <w:p w:rsidR="00000000" w:rsidRPr="009D76FA" w:rsidRDefault="009D76FA" w:rsidP="009D7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voimakkaiden tunteiden herättäminen</w:t>
      </w:r>
    </w:p>
    <w:p w:rsidR="00000000" w:rsidRPr="009D76FA" w:rsidRDefault="009D76FA" w:rsidP="009D7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tiedon ja ajatusten yksinkertaistaminen</w:t>
      </w:r>
    </w:p>
    <w:p w:rsidR="00000000" w:rsidRPr="009D76FA" w:rsidRDefault="009D76FA" w:rsidP="009D7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kohdeyleisön tarpeisiin ja arvoihin vastaaminen</w:t>
      </w:r>
    </w:p>
    <w:p w:rsidR="00000000" w:rsidRPr="009D76FA" w:rsidRDefault="009D76FA" w:rsidP="009D7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i-FI"/>
        </w:rPr>
      </w:pPr>
      <w:r w:rsidRPr="009D76FA">
        <w:rPr>
          <w:rFonts w:ascii="Arial" w:eastAsia="Arial" w:hAnsi="Arial" w:cs="Arial"/>
          <w:color w:val="000000"/>
          <w:sz w:val="22"/>
          <w:szCs w:val="22"/>
          <w:lang w:val="fi-FI"/>
        </w:rPr>
        <w:t>hyökkääminen vastustajia kohtaan.</w:t>
      </w:r>
    </w:p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Suomi Pieksämäen lukio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Vesa Vahtermo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Yhteiskuntaoppi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_GoBack"/>
            <w:bookmarkEnd w:id="1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Youtube ja vaikuttajamarkkinointi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2et92p0" w:colFirst="0" w:colLast="0"/>
            <w:bookmarkEnd w:id="5"/>
            <w:r w:rsidRPr="009D76FA">
              <w:rPr>
                <w:rFonts w:ascii="Arial" w:eastAsia="Arial" w:hAnsi="Arial" w:cs="Arial"/>
                <w:color w:val="000000"/>
              </w:rPr>
              <w:t>TUBETTAMINEN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 xml:space="preserve">Tavoite: 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>Opiskelijat oppivat tunnistamaan neljä mediavaikuttamisen keinoa sosiaalisessa mediassa: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>voimakkaiden tunteiden herättäminen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>tiedon ja ajatusten yksinkertaistaminen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>kohdeyleisön tarpeisiin ja arvoihin vastaaminen</w:t>
            </w:r>
          </w:p>
          <w:p w:rsidR="000F1224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D76FA">
              <w:rPr>
                <w:rFonts w:ascii="Arial" w:eastAsia="Arial" w:hAnsi="Arial" w:cs="Arial"/>
                <w:color w:val="000000"/>
              </w:rPr>
              <w:t>hyökkääminen vastustajia kohtaan.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bookmarkStart w:id="6" w:name="tyjcwt" w:colFirst="0" w:colLast="0"/>
            <w:bookmarkEnd w:id="6"/>
            <w:r w:rsidRPr="009D76FA">
              <w:rPr>
                <w:rFonts w:ascii="Arial" w:eastAsia="Arial" w:hAnsi="Arial" w:cs="Arial"/>
                <w:b/>
                <w:bCs/>
                <w:color w:val="000000"/>
                <w:lang w:val="fi-FI"/>
              </w:rPr>
              <w:t>Keskusteluharjoitus, koko ryhmä: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Aloittakaa käymällä ensin läpi, mitä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tubettaminen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tarkoittaa. 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Onko ilmiö kaikille tuttu?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Tiesivätkö nuoret, että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tubettajat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saavat palkkaa siitä, että tekevät ”kaupallista yhteistyötä” eli mainostavat yritysten tuotteita?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Mitkä ovat tällöin yrityksen markkinoinnin ja mainonnan tavoitteet?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Miksi he valitsevat juuri näitä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tubettajia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Onko termi vaikuttajamarkkinointi tuttu?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b/>
                <w:bCs/>
                <w:color w:val="000000"/>
                <w:lang w:val="fi-FI"/>
              </w:rPr>
              <w:t xml:space="preserve">Mitä on vaikuttajamarkkinointi? 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Vaikuttajamarkkinoinnissa yritykset valitsevat yhteistyökumppanikseen samanlaisia arvoja edustavan sosiaalisen median sisällöntuottajan (esim.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tubettajan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), joka vie yrityksen viestiä eteenpäin yrityksen brändiin sopivalla tavalla.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Kuluttajien ostopäätökset perustuvat usein ystäväpiirin suosituksiin: ihailtu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tubettaja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toimii ikään kuin suosittelijana ja hänen uskollisuuteensa ja rehellisyyteensä fanejaan kohtaan luotetaan. Markkinointi- ja </w:t>
            </w:r>
            <w:r w:rsidRPr="009D76FA">
              <w:rPr>
                <w:rFonts w:ascii="Arial" w:eastAsia="Arial" w:hAnsi="Arial" w:cs="Arial"/>
                <w:color w:val="000000"/>
                <w:lang w:val="fi-FI"/>
              </w:rPr>
              <w:lastRenderedPageBreak/>
              <w:t xml:space="preserve">mainossisällöistä pyritään tekemään autenttisia,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tubettajien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kanavaan sopivia: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tubettajat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usein joko tekevät kokonaan itse tai pääsevät ainakin mukaan suunnittelemaan sisältöjä.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Lain mukaan mainoksen (myös tuotesijoittelu tai sponsorointi) pitää olla selkeästi merkitty myös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tubettajien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kaupallisissa yhteistyövideoissa.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  Tietokone ja verkkoyhteys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> www.youtube.com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76FA" w:rsidRPr="009D76FA" w:rsidRDefault="003C3EAF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>     </w:t>
            </w:r>
            <w:r w:rsidR="009D76FA" w:rsidRPr="009D76FA">
              <w:rPr>
                <w:rFonts w:ascii="Arial" w:eastAsia="Arial" w:hAnsi="Arial" w:cs="Arial"/>
                <w:color w:val="000000"/>
                <w:lang w:val="fi-FI"/>
              </w:rPr>
              <w:t>Ryhmätyö: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Ohjaa oppilaita etsimään 3–4 hengen pienryhmissä jokin kaupallista yhteistyötä (mainontaa ja markkinointia) sisältävä YouTube-video.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TEHTÄVÄ: Analysoikaa videossa olevaa markkinointia tai mainontaa: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   Mitä markkinoidaan ja kenelle?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   Millaisin keinoin katsojia pyritään houkuttelemaan hankkimaan tuote/palvelu?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 xml:space="preserve">    Mitä muita markkinointikanavia videon ohessa on ilmoitettu (esim. muut </w:t>
            </w:r>
            <w:proofErr w:type="spellStart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somekanavat</w:t>
            </w:r>
            <w:proofErr w:type="spellEnd"/>
            <w:r w:rsidRPr="009D76FA">
              <w:rPr>
                <w:rFonts w:ascii="Arial" w:eastAsia="Arial" w:hAnsi="Arial" w:cs="Arial"/>
                <w:color w:val="000000"/>
                <w:lang w:val="fi-FI"/>
              </w:rPr>
              <w:t>, kilpailut nettisivuilla jne.)?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BONUSTEHTÄVÄ</w:t>
            </w:r>
          </w:p>
          <w:p w:rsidR="009D76FA" w:rsidRPr="009D76FA" w:rsidRDefault="009D76FA" w:rsidP="009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9D76FA">
              <w:rPr>
                <w:rFonts w:ascii="Arial" w:eastAsia="Arial" w:hAnsi="Arial" w:cs="Arial"/>
                <w:color w:val="000000"/>
                <w:lang w:val="fi-FI"/>
              </w:rPr>
              <w:t>Opasta pienryhmiä tekemään lyhyt draamaesitys, jossa he parodioivat videon mainontaa.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16E"/>
    <w:multiLevelType w:val="hybridMultilevel"/>
    <w:tmpl w:val="AE1E5362"/>
    <w:lvl w:ilvl="0" w:tplc="3976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8C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8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C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1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0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9D76FA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9C43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9D76FA"/>
    <w:pPr>
      <w:spacing w:before="100" w:beforeAutospacing="1" w:after="100" w:afterAutospacing="1"/>
    </w:pPr>
    <w:rPr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2022-03-03T12:49:00Z</dcterms:created>
  <dcterms:modified xsi:type="dcterms:W3CDTF">2022-03-03T12:49:00Z</dcterms:modified>
</cp:coreProperties>
</file>