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EB" w:rsidRDefault="003E3BEB" w:rsidP="003E3B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,którzy będą w okolicy Częstochowy zapraszamy do Żarek (żydowskich).</w:t>
      </w:r>
    </w:p>
    <w:p w:rsidR="00AA2E36" w:rsidRPr="003E3BEB" w:rsidRDefault="003E3BEB" w:rsidP="00AA2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klasa III byliśmy tam na warsztatach edukacyjnych i chcemy wszystkim pokazać jak dobrze </w:t>
      </w:r>
      <w:r w:rsidR="00AA2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uczyliśmy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A2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oprzez zabawę. Pierwszą atrakcją był </w:t>
      </w:r>
      <w:r w:rsidR="00AA2E36" w:rsidRPr="00AA2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STARY MŁYN, w którym </w:t>
      </w:r>
      <w:r w:rsidR="00AA2E36" w:rsidRPr="00AA2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tradycja łączy się z nowoczesnością. Na dzieci czeka tu mnóstwo zabawy i nauki.</w:t>
      </w:r>
      <w:r w:rsidR="00AA2E36" w:rsidRPr="003E3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E3BEB" w:rsidRPr="003E3BEB" w:rsidRDefault="003E3BEB" w:rsidP="003E3BE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BEB" w:rsidRPr="003E3BEB" w:rsidRDefault="003E3BEB" w:rsidP="003E3BEB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6E36" w:rsidRDefault="00E66E36" w:rsidP="003E3B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E66E36" w:rsidRDefault="00E66E36" w:rsidP="003E3B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E3BEB" w:rsidRDefault="003E3BEB" w:rsidP="003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8750" cy="2857500"/>
            <wp:effectExtent l="19050" t="0" r="0" b="0"/>
            <wp:docPr id="1" name="Obraz 1" descr="park naukowy Ż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naukowy Żar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36" w:rsidRDefault="00E66E36" w:rsidP="003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E36" w:rsidRDefault="00E66E36" w:rsidP="003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E36" w:rsidRDefault="00E66E36" w:rsidP="003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E36" w:rsidRDefault="00E66E36" w:rsidP="003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3" name="lightbox-img" descr="https://www.sp29.czest.pl/images/news/171024_manufaktura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s://www.sp29.czest.pl/images/news/171024_manufaktura/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36" w:rsidRDefault="00E66E36" w:rsidP="00E66E36">
      <w:pPr>
        <w:spacing w:after="0" w:line="240" w:lineRule="auto"/>
      </w:pPr>
    </w:p>
    <w:p w:rsidR="00E66E36" w:rsidRDefault="00E66E36" w:rsidP="00E66E36">
      <w:pPr>
        <w:spacing w:after="0" w:line="240" w:lineRule="auto"/>
      </w:pPr>
    </w:p>
    <w:p w:rsidR="00E66E36" w:rsidRDefault="00E66E36" w:rsidP="00E66E36">
      <w:pPr>
        <w:spacing w:after="0" w:line="240" w:lineRule="auto"/>
      </w:pPr>
    </w:p>
    <w:p w:rsidR="00E66E36" w:rsidRDefault="00E66E36" w:rsidP="00E66E36">
      <w:pPr>
        <w:spacing w:after="0" w:line="240" w:lineRule="auto"/>
      </w:pPr>
    </w:p>
    <w:p w:rsidR="00AA2E36" w:rsidRPr="00E66E36" w:rsidRDefault="00AA2E36" w:rsidP="00E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Następnie udaliśmy się do manufaktury,, Hokus </w:t>
      </w:r>
      <w:proofErr w:type="spellStart"/>
      <w:r>
        <w:t>Pokuss</w:t>
      </w:r>
      <w:proofErr w:type="spellEnd"/>
      <w:r>
        <w:t>”</w:t>
      </w:r>
    </w:p>
    <w:p w:rsidR="00AA2E36" w:rsidRDefault="00AA2E36" w:rsidP="003E3BEB">
      <w:pPr>
        <w:pStyle w:val="Nagwek3"/>
        <w:jc w:val="both"/>
      </w:pPr>
    </w:p>
    <w:p w:rsidR="003E3BEB" w:rsidRDefault="003E3BEB" w:rsidP="003E3BEB">
      <w:pPr>
        <w:pStyle w:val="NormalnyWeb"/>
        <w:jc w:val="both"/>
      </w:pPr>
      <w:r>
        <w:t xml:space="preserve">Słodkie warsztaty dla dzieci w każdym wieku. W manufakturze Hokus </w:t>
      </w:r>
      <w:proofErr w:type="spellStart"/>
      <w:r>
        <w:t>Pokuss</w:t>
      </w:r>
      <w:proofErr w:type="spellEnd"/>
      <w:r>
        <w:t xml:space="preserve"> maluchy mogą na własne oczy zobaczyć, jak powstają cukierki oraz lizaki, następnie same mogą przygotować własny słodki upominek.. Na miejscu można też kupić ręcznie robione lizaki oraz cukierki.</w:t>
      </w:r>
    </w:p>
    <w:p w:rsidR="00AA2E36" w:rsidRDefault="00AA2E36" w:rsidP="00AA2E36"/>
    <w:p w:rsidR="003E3BEB" w:rsidRDefault="00620ED0">
      <w:r>
        <w:rPr>
          <w:noProof/>
          <w:lang w:eastAsia="pl-PL"/>
        </w:rPr>
        <w:drawing>
          <wp:inline distT="0" distB="0" distL="0" distR="0">
            <wp:extent cx="6257925" cy="6600825"/>
            <wp:effectExtent l="19050" t="0" r="9525" b="0"/>
            <wp:docPr id="5" name="Obraz 3" descr="hokus,pok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kus,poku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56" cy="65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D0" w:rsidRDefault="00620ED0" w:rsidP="00AA2E36">
      <w:pPr>
        <w:pStyle w:val="Nagwek3"/>
        <w:jc w:val="both"/>
        <w:rPr>
          <w:noProof/>
          <w:lang w:eastAsia="pl-PL"/>
        </w:rPr>
      </w:pPr>
    </w:p>
    <w:p w:rsidR="00620ED0" w:rsidRDefault="00620ED0" w:rsidP="00AA2E36">
      <w:pPr>
        <w:pStyle w:val="Nagwek3"/>
        <w:jc w:val="both"/>
        <w:rPr>
          <w:noProof/>
          <w:lang w:eastAsia="pl-PL"/>
        </w:rPr>
      </w:pPr>
    </w:p>
    <w:p w:rsidR="00AA2E36" w:rsidRDefault="00AA2E36" w:rsidP="00AA2E36">
      <w:pPr>
        <w:pStyle w:val="Nagwek3"/>
        <w:jc w:val="both"/>
      </w:pPr>
      <w:r>
        <w:rPr>
          <w:noProof/>
          <w:lang w:eastAsia="pl-PL"/>
        </w:rPr>
        <w:t xml:space="preserve">Trzeci punkt naszej wyprawy to </w:t>
      </w:r>
      <w:r>
        <w:t>Etno</w:t>
      </w:r>
      <w:r w:rsidR="00620ED0">
        <w:t xml:space="preserve"> </w:t>
      </w:r>
      <w:r>
        <w:t>Jura</w:t>
      </w:r>
    </w:p>
    <w:p w:rsidR="00921D45" w:rsidRDefault="00921D45"/>
    <w:p w:rsidR="00620ED0" w:rsidRDefault="003E3BEB" w:rsidP="00E66E36">
      <w:pPr>
        <w:pStyle w:val="NormalnyWeb"/>
        <w:jc w:val="both"/>
      </w:pPr>
      <w:r>
        <w:t xml:space="preserve">Kreatywne zabawy dla młodszych i starszych. W pracowni </w:t>
      </w:r>
      <w:r w:rsidR="00620ED0">
        <w:t>odbywają się warsztaty z wikliny</w:t>
      </w:r>
      <w:r>
        <w:t xml:space="preserve"> (nawet najmłodsze dzieci z pomocą rodziców mogą upleść ciekawe ozdoby z wikliny), warsztaty druku na tkaninie, robienie lalek czy zabawek ze słomy. W Etno</w:t>
      </w:r>
      <w:r w:rsidR="00620ED0">
        <w:t xml:space="preserve"> </w:t>
      </w:r>
      <w:r>
        <w:t>Jurze odbywają się także różne zajęcia ruchowe na świeżym powietrzu, np. toczenie wiklinowych kul. Na miejscu zjemy też tradycyjne racuchy i napijemy się le</w:t>
      </w:r>
      <w:r w:rsidR="00620ED0">
        <w:t xml:space="preserve">moniady. W Etno Jurze działa też  </w:t>
      </w:r>
      <w:r>
        <w:t>sklepik, w którym możemy kupić ręcznie robione ozd</w:t>
      </w:r>
      <w:r w:rsidR="00620ED0">
        <w:t>oby</w:t>
      </w:r>
    </w:p>
    <w:p w:rsidR="00620ED0" w:rsidRDefault="0082299F" w:rsidP="00E66E36">
      <w:pPr>
        <w:pStyle w:val="NormalnyWeb"/>
        <w:jc w:val="both"/>
      </w:pPr>
      <w:r w:rsidRPr="0082299F">
        <w:drawing>
          <wp:inline distT="0" distB="0" distL="0" distR="0">
            <wp:extent cx="2628900" cy="2643795"/>
            <wp:effectExtent l="19050" t="0" r="0" b="0"/>
            <wp:docPr id="11" name="Obraz 2" descr="C:\Users\dwdg\Downloads\01-3d799f9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dg\Downloads\01-3d799f98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4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D0" w:rsidRDefault="00620ED0" w:rsidP="00E66E36">
      <w:pPr>
        <w:pStyle w:val="NormalnyWeb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57475" cy="2657475"/>
            <wp:effectExtent l="19050" t="0" r="9525" b="0"/>
            <wp:docPr id="7" name="Obraz 1" descr="C:\Users\dwdg\Downloads\02-a751e2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dg\Downloads\02-a751e267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D0" w:rsidRDefault="00620ED0" w:rsidP="00E66E36">
      <w:pPr>
        <w:pStyle w:val="NormalnyWeb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3E3BEB" w:rsidRDefault="003E3BEB" w:rsidP="00E66E36">
      <w:pPr>
        <w:pStyle w:val="NormalnyWeb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267450" cy="6960938"/>
            <wp:effectExtent l="19050" t="0" r="0" b="0"/>
            <wp:docPr id="6" name="Obraz 6" descr="etnojura,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nojura,skl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96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E36" w:rsidRDefault="00AA2E36">
      <w:r>
        <w:t>Wycieczkę zakończyliśmy w restauracji  gdzie każdy zrobił swoją  pizzę , następnie zjadł z wielkim smakiem.</w:t>
      </w:r>
    </w:p>
    <w:sectPr w:rsidR="00AA2E36" w:rsidSect="0092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E3BEB"/>
    <w:rsid w:val="003E3BEB"/>
    <w:rsid w:val="00620ED0"/>
    <w:rsid w:val="0082299F"/>
    <w:rsid w:val="00921D45"/>
    <w:rsid w:val="00AA2E36"/>
    <w:rsid w:val="00CD6D76"/>
    <w:rsid w:val="00D949FB"/>
    <w:rsid w:val="00E6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D45"/>
  </w:style>
  <w:style w:type="paragraph" w:styleId="Nagwek1">
    <w:name w:val="heading 1"/>
    <w:basedOn w:val="Normalny"/>
    <w:link w:val="Nagwek1Znak"/>
    <w:uiPriority w:val="9"/>
    <w:qFormat/>
    <w:rsid w:val="003E3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ry-cat-bg">
    <w:name w:val="entry-cat-bg"/>
    <w:basedOn w:val="Domylnaczcionkaakapitu"/>
    <w:rsid w:val="003E3BEB"/>
  </w:style>
  <w:style w:type="character" w:styleId="Hipercze">
    <w:name w:val="Hyperlink"/>
    <w:basedOn w:val="Domylnaczcionkaakapitu"/>
    <w:uiPriority w:val="99"/>
    <w:semiHidden/>
    <w:unhideWhenUsed/>
    <w:rsid w:val="003E3BEB"/>
    <w:rPr>
      <w:color w:val="0000FF"/>
      <w:u w:val="single"/>
    </w:rPr>
  </w:style>
  <w:style w:type="character" w:customStyle="1" w:styleId="date">
    <w:name w:val="date"/>
    <w:basedOn w:val="Domylnaczcionkaakapitu"/>
    <w:rsid w:val="003E3BEB"/>
  </w:style>
  <w:style w:type="character" w:customStyle="1" w:styleId="sep">
    <w:name w:val="sep"/>
    <w:basedOn w:val="Domylnaczcionkaakapitu"/>
    <w:rsid w:val="003E3BEB"/>
  </w:style>
  <w:style w:type="character" w:customStyle="1" w:styleId="rating">
    <w:name w:val="rating"/>
    <w:basedOn w:val="Domylnaczcionkaakapitu"/>
    <w:rsid w:val="003E3BEB"/>
  </w:style>
  <w:style w:type="character" w:customStyle="1" w:styleId="ec-stars-rating-value">
    <w:name w:val="ec-stars-rating-value"/>
    <w:basedOn w:val="Domylnaczcionkaakapitu"/>
    <w:rsid w:val="003E3BEB"/>
  </w:style>
  <w:style w:type="character" w:customStyle="1" w:styleId="ec-stars-rating-count">
    <w:name w:val="ec-stars-rating-count"/>
    <w:basedOn w:val="Domylnaczcionkaakapitu"/>
    <w:rsid w:val="003E3BEB"/>
  </w:style>
  <w:style w:type="paragraph" w:styleId="NormalnyWeb">
    <w:name w:val="Normal (Web)"/>
    <w:basedOn w:val="Normalny"/>
    <w:uiPriority w:val="99"/>
    <w:unhideWhenUsed/>
    <w:rsid w:val="003E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B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E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3B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Trzeci punkt naszej wyprawy to Etno Jura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dwdg Wójcik</dc:creator>
  <cp:lastModifiedBy>dwdg Wójcik</cp:lastModifiedBy>
  <cp:revision>2</cp:revision>
  <dcterms:created xsi:type="dcterms:W3CDTF">2018-06-30T17:35:00Z</dcterms:created>
  <dcterms:modified xsi:type="dcterms:W3CDTF">2018-06-30T17:35:00Z</dcterms:modified>
</cp:coreProperties>
</file>