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Spec="center" w:tblpY="916"/>
        <w:tblW w:w="9879" w:type="dxa"/>
        <w:jc w:val="center"/>
        <w:tblCellMar>
          <w:top w:w="55" w:type="dxa"/>
          <w:left w:w="53" w:type="dxa"/>
          <w:bottom w:w="55" w:type="dxa"/>
          <w:right w:w="55" w:type="dxa"/>
        </w:tblCellMar>
        <w:tblLook w:val="04A0" w:firstRow="1" w:lastRow="0" w:firstColumn="1" w:lastColumn="0" w:noHBand="0" w:noVBand="1"/>
      </w:tblPr>
      <w:tblGrid>
        <w:gridCol w:w="1540"/>
        <w:gridCol w:w="6542"/>
        <w:gridCol w:w="1797"/>
      </w:tblGrid>
      <w:tr w:rsidR="006D0210">
        <w:trPr>
          <w:trHeight w:val="1512"/>
          <w:jc w:val="center"/>
        </w:trPr>
        <w:tc>
          <w:tcPr>
            <w:tcW w:w="1540" w:type="dxa"/>
            <w:shd w:val="clear" w:color="auto" w:fill="auto"/>
          </w:tcPr>
          <w:p w:rsidR="006D0210" w:rsidRDefault="006D0210">
            <w:pPr>
              <w:pStyle w:val="Contedodatabela"/>
              <w:spacing w:after="0" w:line="240" w:lineRule="auto"/>
              <w:jc w:val="center"/>
            </w:pPr>
          </w:p>
        </w:tc>
        <w:tc>
          <w:tcPr>
            <w:tcW w:w="6542" w:type="dxa"/>
            <w:shd w:val="clear" w:color="auto" w:fill="auto"/>
          </w:tcPr>
          <w:p w:rsidR="006D0210" w:rsidRDefault="006A3EE1">
            <w:pPr>
              <w:pStyle w:val="Contedodatabela"/>
              <w:spacing w:after="0" w:line="240" w:lineRule="auto"/>
              <w:jc w:val="center"/>
              <w:rPr>
                <w:rFonts w:ascii="Cambria" w:hAnsi="Cambria"/>
                <w:b/>
                <w:sz w:val="26"/>
                <w:szCs w:val="26"/>
              </w:rPr>
            </w:pPr>
            <w:r>
              <w:rPr>
                <w:rFonts w:ascii="Cambria" w:hAnsi="Cambria"/>
                <w:b/>
                <w:sz w:val="26"/>
                <w:szCs w:val="26"/>
              </w:rPr>
              <w:t>AGRUPAMENTO DE ESCOLAS DO FUNDÃO</w:t>
            </w:r>
          </w:p>
          <w:p w:rsidR="00D54696" w:rsidRDefault="00D54696">
            <w:pPr>
              <w:pStyle w:val="Contedodatabela"/>
              <w:spacing w:after="0" w:line="240" w:lineRule="auto"/>
              <w:jc w:val="center"/>
              <w:rPr>
                <w:rFonts w:ascii="Arial" w:hAnsi="Arial" w:cs="Arial"/>
                <w:b/>
                <w:sz w:val="24"/>
                <w:szCs w:val="24"/>
              </w:rPr>
            </w:pPr>
          </w:p>
          <w:p w:rsidR="006D0210" w:rsidRDefault="00D54696">
            <w:pPr>
              <w:pStyle w:val="Contedodatabela"/>
              <w:spacing w:after="0" w:line="240" w:lineRule="auto"/>
              <w:jc w:val="center"/>
              <w:rPr>
                <w:rFonts w:ascii="Arial" w:hAnsi="Arial" w:cs="Arial"/>
                <w:b/>
                <w:sz w:val="24"/>
                <w:szCs w:val="24"/>
              </w:rPr>
            </w:pPr>
            <w:r>
              <w:rPr>
                <w:rFonts w:ascii="Arial" w:hAnsi="Arial" w:cs="Arial"/>
                <w:b/>
                <w:sz w:val="24"/>
                <w:szCs w:val="24"/>
              </w:rPr>
              <w:t>WORKS</w:t>
            </w:r>
            <w:r w:rsidR="0084443F">
              <w:rPr>
                <w:rFonts w:ascii="Arial" w:hAnsi="Arial" w:cs="Arial"/>
                <w:b/>
                <w:sz w:val="24"/>
                <w:szCs w:val="24"/>
              </w:rPr>
              <w:t xml:space="preserve">HEET </w:t>
            </w:r>
          </w:p>
          <w:p w:rsidR="00D54696" w:rsidRDefault="00D54696">
            <w:pPr>
              <w:pStyle w:val="Contedodatabela"/>
              <w:spacing w:after="0" w:line="240" w:lineRule="auto"/>
              <w:jc w:val="center"/>
              <w:rPr>
                <w:rFonts w:ascii="Arial" w:hAnsi="Arial" w:cs="Arial"/>
                <w:b/>
                <w:sz w:val="24"/>
                <w:szCs w:val="24"/>
              </w:rPr>
            </w:pPr>
          </w:p>
          <w:p w:rsidR="0084443F" w:rsidRDefault="0084443F">
            <w:pPr>
              <w:pStyle w:val="Contedodatabela"/>
              <w:spacing w:after="0" w:line="240" w:lineRule="auto"/>
              <w:jc w:val="center"/>
              <w:rPr>
                <w:rFonts w:ascii="Arial" w:hAnsi="Arial" w:cs="Arial"/>
                <w:b/>
                <w:sz w:val="24"/>
                <w:szCs w:val="24"/>
              </w:rPr>
            </w:pPr>
            <w:r>
              <w:rPr>
                <w:rFonts w:ascii="Arial" w:hAnsi="Arial" w:cs="Arial"/>
                <w:b/>
                <w:sz w:val="24"/>
                <w:szCs w:val="24"/>
              </w:rPr>
              <w:t>MATH</w:t>
            </w:r>
            <w:r w:rsidR="00172FAE">
              <w:rPr>
                <w:rFonts w:ascii="Arial" w:hAnsi="Arial" w:cs="Arial"/>
                <w:b/>
                <w:sz w:val="24"/>
                <w:szCs w:val="24"/>
              </w:rPr>
              <w:t>E</w:t>
            </w:r>
            <w:bookmarkStart w:id="0" w:name="_GoBack"/>
            <w:bookmarkEnd w:id="0"/>
            <w:r>
              <w:rPr>
                <w:rFonts w:ascii="Arial" w:hAnsi="Arial" w:cs="Arial"/>
                <w:b/>
                <w:sz w:val="24"/>
                <w:szCs w:val="24"/>
              </w:rPr>
              <w:t>MATICS</w:t>
            </w:r>
          </w:p>
        </w:tc>
        <w:tc>
          <w:tcPr>
            <w:tcW w:w="1797" w:type="dxa"/>
            <w:shd w:val="clear" w:color="auto" w:fill="auto"/>
          </w:tcPr>
          <w:p w:rsidR="006D0210" w:rsidRDefault="006A3EE1">
            <w:pPr>
              <w:pStyle w:val="Contedodatabela"/>
              <w:spacing w:after="0" w:line="240" w:lineRule="auto"/>
              <w:jc w:val="center"/>
            </w:pPr>
            <w:r>
              <w:rPr>
                <w:noProof/>
                <w:lang w:eastAsia="pt-PT"/>
              </w:rPr>
              <w:drawing>
                <wp:inline distT="0" distB="0" distL="0" distR="0">
                  <wp:extent cx="1044575" cy="971550"/>
                  <wp:effectExtent l="0" t="0" r="0" b="0"/>
                  <wp:docPr id="1" name="Imagem 1" descr="AEF_logo_Final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AEF_logo_Final_JPEG.jpg"/>
                          <pic:cNvPicPr>
                            <a:picLocks noChangeAspect="1" noChangeArrowheads="1"/>
                          </pic:cNvPicPr>
                        </pic:nvPicPr>
                        <pic:blipFill>
                          <a:blip r:embed="rId9"/>
                          <a:stretch>
                            <a:fillRect/>
                          </a:stretch>
                        </pic:blipFill>
                        <pic:spPr bwMode="auto">
                          <a:xfrm>
                            <a:off x="0" y="0"/>
                            <a:ext cx="1044575" cy="971550"/>
                          </a:xfrm>
                          <a:prstGeom prst="rect">
                            <a:avLst/>
                          </a:prstGeom>
                        </pic:spPr>
                      </pic:pic>
                    </a:graphicData>
                  </a:graphic>
                </wp:inline>
              </w:drawing>
            </w:r>
          </w:p>
        </w:tc>
      </w:tr>
    </w:tbl>
    <w:p w:rsidR="006D0210" w:rsidRPr="00172FAE" w:rsidRDefault="006A3EE1">
      <w:pPr>
        <w:rPr>
          <w:rFonts w:asciiTheme="majorHAnsi" w:hAnsiTheme="majorHAnsi"/>
          <w:sz w:val="28"/>
          <w:szCs w:val="30"/>
          <w:u w:val="thick"/>
          <w:lang w:val="en-US"/>
        </w:rPr>
      </w:pPr>
      <w:r w:rsidRPr="00172FAE">
        <w:rPr>
          <w:rFonts w:asciiTheme="majorHAnsi" w:hAnsiTheme="majorHAnsi"/>
          <w:sz w:val="28"/>
          <w:szCs w:val="30"/>
          <w:lang w:val="en-US"/>
        </w:rPr>
        <w:t xml:space="preserve">                           </w:t>
      </w:r>
      <w:r w:rsidR="0084443F" w:rsidRPr="00172FAE">
        <w:rPr>
          <w:rFonts w:asciiTheme="majorHAnsi" w:hAnsiTheme="majorHAnsi"/>
          <w:sz w:val="32"/>
          <w:szCs w:val="30"/>
          <w:lang w:val="en-US"/>
        </w:rPr>
        <w:t xml:space="preserve"> </w:t>
      </w:r>
      <w:r w:rsidR="0084443F" w:rsidRPr="00172FAE">
        <w:rPr>
          <w:rFonts w:asciiTheme="majorHAnsi" w:hAnsiTheme="majorHAnsi"/>
          <w:sz w:val="32"/>
          <w:szCs w:val="30"/>
          <w:u w:val="thick"/>
          <w:lang w:val="en-US"/>
        </w:rPr>
        <w:t>TOPIC: Volumes and Surface Areas of Solids</w:t>
      </w:r>
    </w:p>
    <w:p w:rsidR="0084443F" w:rsidRPr="00172FAE" w:rsidRDefault="0084443F" w:rsidP="0084443F">
      <w:pPr>
        <w:rPr>
          <w:rFonts w:asciiTheme="majorHAnsi" w:hAnsiTheme="majorHAnsi"/>
          <w:sz w:val="28"/>
          <w:szCs w:val="30"/>
          <w:u w:val="thick"/>
          <w:lang w:val="en-US"/>
        </w:rPr>
      </w:pPr>
    </w:p>
    <w:p w:rsidR="006D0210" w:rsidRPr="00172FAE" w:rsidRDefault="006A3EE1" w:rsidP="0084443F">
      <w:pPr>
        <w:rPr>
          <w:rFonts w:asciiTheme="majorHAnsi" w:hAnsiTheme="majorHAnsi" w:cs="Arial"/>
          <w:sz w:val="24"/>
          <w:szCs w:val="24"/>
          <w:lang w:val="en-US"/>
        </w:rPr>
      </w:pPr>
      <w:r>
        <w:rPr>
          <w:noProof/>
          <w:lang w:eastAsia="pt-PT"/>
        </w:rPr>
        <w:drawing>
          <wp:anchor distT="0" distB="0" distL="114300" distR="116205" simplePos="0" relativeHeight="251652608" behindDoc="0" locked="0" layoutInCell="1" allowOverlap="1">
            <wp:simplePos x="0" y="0"/>
            <wp:positionH relativeFrom="column">
              <wp:posOffset>2280285</wp:posOffset>
            </wp:positionH>
            <wp:positionV relativeFrom="paragraph">
              <wp:posOffset>658495</wp:posOffset>
            </wp:positionV>
            <wp:extent cx="2855595" cy="1219200"/>
            <wp:effectExtent l="0" t="0" r="0" b="0"/>
            <wp:wrapSquare wrapText="bothSides"/>
            <wp:docPr id="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6"/>
                    <pic:cNvPicPr>
                      <a:picLocks noChangeAspect="1" noChangeArrowheads="1"/>
                    </pic:cNvPicPr>
                  </pic:nvPicPr>
                  <pic:blipFill>
                    <a:blip r:embed="rId10"/>
                    <a:stretch>
                      <a:fillRect/>
                    </a:stretch>
                  </pic:blipFill>
                  <pic:spPr bwMode="auto">
                    <a:xfrm>
                      <a:off x="0" y="0"/>
                      <a:ext cx="2855595" cy="1219200"/>
                    </a:xfrm>
                    <a:prstGeom prst="rect">
                      <a:avLst/>
                    </a:prstGeom>
                  </pic:spPr>
                </pic:pic>
              </a:graphicData>
            </a:graphic>
          </wp:anchor>
        </w:drawing>
      </w:r>
      <w:r w:rsidR="0084443F" w:rsidRPr="00172FAE">
        <w:rPr>
          <w:rFonts w:asciiTheme="majorHAnsi" w:hAnsiTheme="majorHAnsi" w:cs="Arial"/>
          <w:sz w:val="24"/>
          <w:szCs w:val="24"/>
          <w:lang w:val="en-US"/>
        </w:rPr>
        <w:t>1. Some objects, during their manufacture, need to undergo a cooling process. For this to occur, a plant uses a cooling tank as shown in the figure.</w:t>
      </w:r>
    </w:p>
    <w:p w:rsidR="006D0210" w:rsidRPr="00172FAE" w:rsidRDefault="006D0210">
      <w:pPr>
        <w:tabs>
          <w:tab w:val="center" w:pos="1774"/>
        </w:tabs>
        <w:rPr>
          <w:rFonts w:asciiTheme="majorHAnsi" w:hAnsiTheme="majorHAnsi"/>
          <w:sz w:val="24"/>
          <w:szCs w:val="24"/>
          <w:lang w:val="en-US"/>
        </w:rPr>
      </w:pPr>
    </w:p>
    <w:p w:rsidR="006D0210" w:rsidRPr="00172FAE" w:rsidRDefault="006D0210">
      <w:pPr>
        <w:rPr>
          <w:rFonts w:asciiTheme="majorHAnsi" w:hAnsiTheme="majorHAnsi"/>
          <w:sz w:val="24"/>
          <w:szCs w:val="24"/>
          <w:lang w:val="en-US"/>
        </w:rPr>
      </w:pPr>
    </w:p>
    <w:p w:rsidR="006D0210" w:rsidRPr="00172FAE" w:rsidRDefault="006D0210">
      <w:pPr>
        <w:rPr>
          <w:rFonts w:asciiTheme="majorHAnsi" w:hAnsiTheme="majorHAnsi"/>
          <w:sz w:val="24"/>
          <w:szCs w:val="24"/>
          <w:lang w:val="en-US"/>
        </w:rPr>
      </w:pPr>
    </w:p>
    <w:p w:rsidR="0084443F" w:rsidRPr="00172FAE" w:rsidRDefault="0084443F">
      <w:pPr>
        <w:rPr>
          <w:rFonts w:asciiTheme="majorHAnsi" w:hAnsiTheme="majorHAnsi"/>
          <w:sz w:val="24"/>
          <w:szCs w:val="24"/>
          <w:lang w:val="en-US"/>
        </w:rPr>
      </w:pPr>
    </w:p>
    <w:p w:rsidR="0084443F" w:rsidRPr="00172FAE" w:rsidRDefault="0084443F" w:rsidP="0084443F">
      <w:pPr>
        <w:rPr>
          <w:rFonts w:asciiTheme="majorHAnsi" w:hAnsiTheme="majorHAnsi"/>
          <w:sz w:val="24"/>
          <w:szCs w:val="24"/>
          <w:lang w:val="en-US"/>
        </w:rPr>
      </w:pPr>
    </w:p>
    <w:p w:rsidR="006D0210" w:rsidRPr="00172FAE" w:rsidRDefault="0084443F" w:rsidP="0084443F">
      <w:pPr>
        <w:rPr>
          <w:rFonts w:asciiTheme="majorHAnsi" w:hAnsiTheme="majorHAnsi" w:cs="Arial"/>
          <w:sz w:val="24"/>
          <w:szCs w:val="24"/>
          <w:lang w:val="en-US"/>
        </w:rPr>
      </w:pPr>
      <w:r w:rsidRPr="00172FAE">
        <w:rPr>
          <w:rFonts w:asciiTheme="majorHAnsi" w:hAnsiTheme="majorHAnsi" w:cs="Arial"/>
          <w:sz w:val="24"/>
          <w:szCs w:val="24"/>
          <w:lang w:val="en-US"/>
        </w:rPr>
        <w:t xml:space="preserve">1.1. What would happen to the water level if we put an object with a volume of 2 400 cm³ in the tank? Was the object completely </w:t>
      </w:r>
      <w:proofErr w:type="gramStart"/>
      <w:r w:rsidRPr="00172FAE">
        <w:rPr>
          <w:rFonts w:asciiTheme="majorHAnsi" w:hAnsiTheme="majorHAnsi" w:cs="Arial"/>
          <w:sz w:val="24"/>
          <w:szCs w:val="24"/>
          <w:lang w:val="en-US"/>
        </w:rPr>
        <w:t>submerged ?</w:t>
      </w:r>
      <w:proofErr w:type="gramEnd"/>
      <w:r w:rsidRPr="00172FAE">
        <w:rPr>
          <w:rFonts w:asciiTheme="majorHAnsi" w:hAnsiTheme="majorHAnsi" w:cs="Arial"/>
          <w:sz w:val="24"/>
          <w:szCs w:val="24"/>
          <w:lang w:val="en-US"/>
        </w:rPr>
        <w:t xml:space="preserve"> (Tick the correct option).</w:t>
      </w:r>
    </w:p>
    <w:p w:rsidR="00C16D66" w:rsidRPr="00172FAE" w:rsidRDefault="00C16D66" w:rsidP="00C16D66">
      <w:pPr>
        <w:ind w:left="708"/>
        <w:rPr>
          <w:rFonts w:asciiTheme="majorHAnsi" w:hAnsiTheme="majorHAnsi"/>
          <w:sz w:val="24"/>
          <w:szCs w:val="24"/>
          <w:lang w:val="en-US"/>
        </w:rPr>
      </w:pPr>
      <w:r w:rsidRPr="00172FAE">
        <w:rPr>
          <w:rFonts w:asciiTheme="majorHAnsi" w:hAnsiTheme="majorHAnsi"/>
          <w:sz w:val="24"/>
          <w:szCs w:val="24"/>
          <w:lang w:val="en-US"/>
        </w:rPr>
        <w:t>A) The level would rise 0.2 cm, making the water 20.2 cm high</w:t>
      </w:r>
    </w:p>
    <w:p w:rsidR="00C16D66" w:rsidRPr="00172FAE" w:rsidRDefault="00C16D66" w:rsidP="00C16D66">
      <w:pPr>
        <w:ind w:left="708"/>
        <w:rPr>
          <w:rFonts w:asciiTheme="majorHAnsi" w:hAnsiTheme="majorHAnsi"/>
          <w:sz w:val="24"/>
          <w:szCs w:val="24"/>
          <w:lang w:val="en-US"/>
        </w:rPr>
      </w:pPr>
      <w:r w:rsidRPr="00172FAE">
        <w:rPr>
          <w:rFonts w:asciiTheme="majorHAnsi" w:hAnsiTheme="majorHAnsi"/>
          <w:sz w:val="24"/>
          <w:szCs w:val="24"/>
          <w:lang w:val="en-US"/>
        </w:rPr>
        <w:t>B) The level would rise by 1 cm, making the water 21 cm high.</w:t>
      </w:r>
    </w:p>
    <w:p w:rsidR="00C16D66" w:rsidRPr="00172FAE" w:rsidRDefault="00C16D66" w:rsidP="00C16D66">
      <w:pPr>
        <w:ind w:left="708"/>
        <w:rPr>
          <w:rFonts w:asciiTheme="majorHAnsi" w:hAnsiTheme="majorHAnsi"/>
          <w:sz w:val="24"/>
          <w:szCs w:val="24"/>
          <w:lang w:val="en-US"/>
        </w:rPr>
      </w:pPr>
      <w:r w:rsidRPr="00172FAE">
        <w:rPr>
          <w:rFonts w:asciiTheme="majorHAnsi" w:hAnsiTheme="majorHAnsi"/>
          <w:sz w:val="24"/>
          <w:szCs w:val="24"/>
          <w:lang w:val="en-US"/>
        </w:rPr>
        <w:t>C) The level would rise 2 cm, making the water stay 22 cm high</w:t>
      </w:r>
    </w:p>
    <w:p w:rsidR="00C16D66" w:rsidRPr="00172FAE" w:rsidRDefault="00C16D66" w:rsidP="00C16D66">
      <w:pPr>
        <w:ind w:left="708"/>
        <w:rPr>
          <w:rFonts w:asciiTheme="majorHAnsi" w:hAnsiTheme="majorHAnsi"/>
          <w:sz w:val="24"/>
          <w:szCs w:val="24"/>
          <w:lang w:val="en-US"/>
        </w:rPr>
      </w:pPr>
      <w:r w:rsidRPr="00172FAE">
        <w:rPr>
          <w:rFonts w:asciiTheme="majorHAnsi" w:hAnsiTheme="majorHAnsi"/>
          <w:sz w:val="24"/>
          <w:szCs w:val="24"/>
          <w:lang w:val="en-US"/>
        </w:rPr>
        <w:t>D) The level would rise 8 cm, causing the water to overflow</w:t>
      </w:r>
    </w:p>
    <w:p w:rsidR="006D0210" w:rsidRPr="00172FAE" w:rsidRDefault="00C16D66" w:rsidP="00C16D66">
      <w:pPr>
        <w:ind w:left="708"/>
        <w:rPr>
          <w:rFonts w:asciiTheme="majorHAnsi" w:hAnsiTheme="majorHAnsi"/>
          <w:sz w:val="24"/>
          <w:szCs w:val="24"/>
          <w:lang w:val="en-US"/>
        </w:rPr>
      </w:pPr>
      <w:r w:rsidRPr="00172FAE">
        <w:rPr>
          <w:rFonts w:asciiTheme="majorHAnsi" w:hAnsiTheme="majorHAnsi"/>
          <w:sz w:val="24"/>
          <w:szCs w:val="24"/>
          <w:lang w:val="en-US"/>
        </w:rPr>
        <w:t>E) The level would rise 20 cm, causing the water to overflow.</w:t>
      </w:r>
    </w:p>
    <w:p w:rsidR="006D0210" w:rsidRPr="00172FAE" w:rsidRDefault="00C16D66" w:rsidP="00C16D66">
      <w:pPr>
        <w:rPr>
          <w:rFonts w:asciiTheme="majorHAnsi" w:hAnsiTheme="majorHAnsi"/>
          <w:sz w:val="24"/>
          <w:szCs w:val="24"/>
          <w:lang w:val="en-US"/>
        </w:rPr>
      </w:pPr>
      <w:r w:rsidRPr="00172FAE">
        <w:rPr>
          <w:rFonts w:asciiTheme="majorHAnsi" w:hAnsiTheme="majorHAnsi"/>
          <w:sz w:val="24"/>
          <w:szCs w:val="24"/>
          <w:lang w:val="en-US"/>
        </w:rPr>
        <w:t>2. A wooden pencil holder was constructed in cubic format, following the model illustrated below. The inside cube is empty. The edge of the larger cube measures 12 cm and that of the smaller cube, which is internal, measures 8 cm.</w:t>
      </w:r>
    </w:p>
    <w:p w:rsidR="00C16D66" w:rsidRPr="00172FAE" w:rsidRDefault="006A3EE1" w:rsidP="00C16D66">
      <w:pPr>
        <w:rPr>
          <w:rFonts w:asciiTheme="majorHAnsi" w:hAnsiTheme="majorHAnsi"/>
          <w:sz w:val="24"/>
          <w:szCs w:val="24"/>
          <w:lang w:val="en-US"/>
        </w:rPr>
      </w:pPr>
      <w:r>
        <w:rPr>
          <w:noProof/>
          <w:lang w:eastAsia="pt-PT"/>
        </w:rPr>
        <w:drawing>
          <wp:anchor distT="0" distB="0" distL="114300" distR="123190" simplePos="0" relativeHeight="251655680" behindDoc="0" locked="0" layoutInCell="1" allowOverlap="1">
            <wp:simplePos x="0" y="0"/>
            <wp:positionH relativeFrom="column">
              <wp:posOffset>3743325</wp:posOffset>
            </wp:positionH>
            <wp:positionV relativeFrom="paragraph">
              <wp:posOffset>245745</wp:posOffset>
            </wp:positionV>
            <wp:extent cx="2486025" cy="2000250"/>
            <wp:effectExtent l="0" t="0" r="0" b="0"/>
            <wp:wrapTight wrapText="bothSides">
              <wp:wrapPolygon edited="0">
                <wp:start x="-119" y="0"/>
                <wp:lineTo x="-119" y="21272"/>
                <wp:lineTo x="21506" y="21272"/>
                <wp:lineTo x="21506" y="0"/>
                <wp:lineTo x="-119" y="0"/>
              </wp:wrapPolygon>
            </wp:wrapTight>
            <wp:docPr id="3" name="Imag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2"/>
                    <pic:cNvPicPr>
                      <a:picLocks noChangeAspect="1" noChangeArrowheads="1"/>
                    </pic:cNvPicPr>
                  </pic:nvPicPr>
                  <pic:blipFill>
                    <a:blip r:embed="rId11"/>
                    <a:stretch>
                      <a:fillRect/>
                    </a:stretch>
                  </pic:blipFill>
                  <pic:spPr bwMode="auto">
                    <a:xfrm>
                      <a:off x="0" y="0"/>
                      <a:ext cx="2486025" cy="2000250"/>
                    </a:xfrm>
                    <a:prstGeom prst="rect">
                      <a:avLst/>
                    </a:prstGeom>
                  </pic:spPr>
                </pic:pic>
              </a:graphicData>
            </a:graphic>
          </wp:anchor>
        </w:drawing>
      </w:r>
      <w:r w:rsidR="00C16D66" w:rsidRPr="00172FAE">
        <w:rPr>
          <w:lang w:val="en-US"/>
        </w:rPr>
        <w:t xml:space="preserve">2.1. </w:t>
      </w:r>
      <w:r w:rsidR="00C16D66" w:rsidRPr="00172FAE">
        <w:rPr>
          <w:rFonts w:asciiTheme="majorHAnsi" w:hAnsiTheme="majorHAnsi"/>
          <w:sz w:val="24"/>
          <w:szCs w:val="24"/>
          <w:lang w:val="en-US"/>
        </w:rPr>
        <w:t>The volume of wood used in making this object was:</w:t>
      </w:r>
    </w:p>
    <w:p w:rsidR="006D0210" w:rsidRPr="00C16D66" w:rsidRDefault="006A3EE1" w:rsidP="00C16D66">
      <w:pPr>
        <w:rPr>
          <w:rFonts w:asciiTheme="majorHAnsi" w:hAnsiTheme="majorHAnsi"/>
          <w:sz w:val="24"/>
          <w:szCs w:val="24"/>
        </w:rPr>
      </w:pPr>
      <w:r w:rsidRPr="00C16D66">
        <w:rPr>
          <w:rFonts w:asciiTheme="majorHAnsi" w:hAnsiTheme="majorHAnsi"/>
          <w:b/>
          <w:sz w:val="24"/>
          <w:szCs w:val="24"/>
        </w:rPr>
        <w:t>A)</w:t>
      </w:r>
      <w:r w:rsidRPr="00C16D66">
        <w:rPr>
          <w:rFonts w:asciiTheme="majorHAnsi" w:hAnsiTheme="majorHAnsi"/>
          <w:sz w:val="24"/>
          <w:szCs w:val="24"/>
        </w:rPr>
        <w:t xml:space="preserve"> 12 </w:t>
      </w:r>
      <m:oMath>
        <m:sSup>
          <m:sSupPr>
            <m:ctrlPr>
              <w:rPr>
                <w:rFonts w:ascii="Cambria Math" w:hAnsi="Cambria Math"/>
              </w:rPr>
            </m:ctrlPr>
          </m:sSupPr>
          <m:e>
            <m:r>
              <w:rPr>
                <w:rFonts w:ascii="Cambria Math" w:hAnsi="Cambria Math"/>
              </w:rPr>
              <m:t>cm</m:t>
            </m:r>
          </m:e>
          <m:sup>
            <m:r>
              <w:rPr>
                <w:rFonts w:ascii="Cambria Math" w:hAnsi="Cambria Math"/>
              </w:rPr>
              <m:t>3</m:t>
            </m:r>
          </m:sup>
        </m:sSup>
      </m:oMath>
    </w:p>
    <w:p w:rsidR="006D0210" w:rsidRDefault="006A3EE1">
      <w:pPr>
        <w:rPr>
          <w:rFonts w:asciiTheme="majorHAnsi" w:hAnsiTheme="majorHAnsi"/>
          <w:sz w:val="24"/>
          <w:szCs w:val="24"/>
        </w:rPr>
      </w:pPr>
      <w:r>
        <w:rPr>
          <w:rFonts w:asciiTheme="majorHAnsi" w:hAnsiTheme="majorHAnsi"/>
          <w:b/>
          <w:sz w:val="24"/>
          <w:szCs w:val="24"/>
        </w:rPr>
        <w:t>B)</w:t>
      </w:r>
      <w:r>
        <w:rPr>
          <w:rFonts w:asciiTheme="majorHAnsi" w:hAnsiTheme="majorHAnsi"/>
          <w:sz w:val="24"/>
          <w:szCs w:val="24"/>
        </w:rPr>
        <w:t xml:space="preserve"> 64 </w:t>
      </w:r>
      <m:oMath>
        <m:sSup>
          <m:sSupPr>
            <m:ctrlPr>
              <w:rPr>
                <w:rFonts w:ascii="Cambria Math" w:hAnsi="Cambria Math"/>
              </w:rPr>
            </m:ctrlPr>
          </m:sSupPr>
          <m:e>
            <m:r>
              <w:rPr>
                <w:rFonts w:ascii="Cambria Math" w:hAnsi="Cambria Math"/>
              </w:rPr>
              <m:t>cm</m:t>
            </m:r>
          </m:e>
          <m:sup>
            <m:r>
              <w:rPr>
                <w:rFonts w:ascii="Cambria Math" w:hAnsi="Cambria Math"/>
              </w:rPr>
              <m:t>3</m:t>
            </m:r>
          </m:sup>
        </m:sSup>
      </m:oMath>
    </w:p>
    <w:p w:rsidR="006D0210" w:rsidRDefault="006A3EE1">
      <w:pPr>
        <w:rPr>
          <w:rFonts w:asciiTheme="majorHAnsi" w:hAnsiTheme="majorHAnsi"/>
          <w:sz w:val="24"/>
          <w:szCs w:val="24"/>
        </w:rPr>
      </w:pPr>
      <w:r>
        <w:rPr>
          <w:rFonts w:asciiTheme="majorHAnsi" w:hAnsiTheme="majorHAnsi"/>
          <w:b/>
          <w:sz w:val="24"/>
          <w:szCs w:val="24"/>
        </w:rPr>
        <w:t>C)</w:t>
      </w:r>
      <w:r>
        <w:rPr>
          <w:rFonts w:asciiTheme="majorHAnsi" w:hAnsiTheme="majorHAnsi"/>
          <w:sz w:val="24"/>
          <w:szCs w:val="24"/>
        </w:rPr>
        <w:t xml:space="preserve"> 96 </w:t>
      </w:r>
      <m:oMath>
        <m:sSup>
          <m:sSupPr>
            <m:ctrlPr>
              <w:rPr>
                <w:rFonts w:ascii="Cambria Math" w:hAnsi="Cambria Math"/>
              </w:rPr>
            </m:ctrlPr>
          </m:sSupPr>
          <m:e>
            <m:r>
              <w:rPr>
                <w:rFonts w:ascii="Cambria Math" w:hAnsi="Cambria Math"/>
              </w:rPr>
              <m:t>cm</m:t>
            </m:r>
          </m:e>
          <m:sup>
            <m:r>
              <w:rPr>
                <w:rFonts w:ascii="Cambria Math" w:hAnsi="Cambria Math"/>
              </w:rPr>
              <m:t>3</m:t>
            </m:r>
          </m:sup>
        </m:sSup>
      </m:oMath>
    </w:p>
    <w:p w:rsidR="006D0210" w:rsidRDefault="006A3EE1">
      <w:pPr>
        <w:rPr>
          <w:rFonts w:asciiTheme="majorHAnsi" w:hAnsiTheme="majorHAnsi"/>
          <w:sz w:val="24"/>
          <w:szCs w:val="24"/>
        </w:rPr>
      </w:pPr>
      <w:r>
        <w:rPr>
          <w:rFonts w:asciiTheme="majorHAnsi" w:hAnsiTheme="majorHAnsi"/>
          <w:b/>
          <w:sz w:val="24"/>
          <w:szCs w:val="24"/>
        </w:rPr>
        <w:t>D)</w:t>
      </w:r>
      <w:r>
        <w:rPr>
          <w:rFonts w:asciiTheme="majorHAnsi" w:hAnsiTheme="majorHAnsi"/>
          <w:sz w:val="24"/>
          <w:szCs w:val="24"/>
        </w:rPr>
        <w:t xml:space="preserve"> 1216 </w:t>
      </w:r>
      <m:oMath>
        <m:sSup>
          <m:sSupPr>
            <m:ctrlPr>
              <w:rPr>
                <w:rFonts w:ascii="Cambria Math" w:hAnsi="Cambria Math"/>
              </w:rPr>
            </m:ctrlPr>
          </m:sSupPr>
          <m:e>
            <m:r>
              <w:rPr>
                <w:rFonts w:ascii="Cambria Math" w:hAnsi="Cambria Math"/>
              </w:rPr>
              <m:t>cm</m:t>
            </m:r>
          </m:e>
          <m:sup>
            <m:r>
              <w:rPr>
                <w:rFonts w:ascii="Cambria Math" w:hAnsi="Cambria Math"/>
              </w:rPr>
              <m:t>3</m:t>
            </m:r>
          </m:sup>
        </m:sSup>
      </m:oMath>
    </w:p>
    <w:p w:rsidR="006D0210" w:rsidRDefault="006A3EE1">
      <w:pPr>
        <w:rPr>
          <w:rFonts w:asciiTheme="majorHAnsi" w:hAnsiTheme="majorHAnsi"/>
          <w:sz w:val="24"/>
          <w:szCs w:val="24"/>
        </w:rPr>
      </w:pPr>
      <w:r>
        <w:rPr>
          <w:rFonts w:asciiTheme="majorHAnsi" w:hAnsiTheme="majorHAnsi"/>
          <w:b/>
          <w:sz w:val="24"/>
          <w:szCs w:val="24"/>
        </w:rPr>
        <w:t>E)</w:t>
      </w:r>
      <w:r>
        <w:rPr>
          <w:rFonts w:asciiTheme="majorHAnsi" w:hAnsiTheme="majorHAnsi"/>
          <w:sz w:val="24"/>
          <w:szCs w:val="24"/>
        </w:rPr>
        <w:t xml:space="preserve"> 1728 </w:t>
      </w:r>
      <m:oMath>
        <m:sSup>
          <m:sSupPr>
            <m:ctrlPr>
              <w:rPr>
                <w:rFonts w:ascii="Cambria Math" w:hAnsi="Cambria Math"/>
              </w:rPr>
            </m:ctrlPr>
          </m:sSupPr>
          <m:e>
            <m:r>
              <w:rPr>
                <w:rFonts w:ascii="Cambria Math" w:hAnsi="Cambria Math"/>
              </w:rPr>
              <m:t>cm</m:t>
            </m:r>
          </m:e>
          <m:sup>
            <m:r>
              <w:rPr>
                <w:rFonts w:ascii="Cambria Math" w:hAnsi="Cambria Math"/>
              </w:rPr>
              <m:t>3</m:t>
            </m:r>
          </m:sup>
        </m:sSup>
      </m:oMath>
    </w:p>
    <w:p w:rsidR="006D0210" w:rsidRPr="00172FAE" w:rsidRDefault="006A3EE1" w:rsidP="00C16D66">
      <w:pPr>
        <w:pStyle w:val="PargrafodaLista"/>
        <w:numPr>
          <w:ilvl w:val="0"/>
          <w:numId w:val="5"/>
        </w:numPr>
        <w:spacing w:line="240" w:lineRule="auto"/>
        <w:rPr>
          <w:rFonts w:asciiTheme="majorHAnsi" w:hAnsiTheme="majorHAnsi"/>
          <w:sz w:val="24"/>
          <w:szCs w:val="24"/>
          <w:lang w:val="en-US"/>
        </w:rPr>
      </w:pPr>
      <w:r>
        <w:rPr>
          <w:noProof/>
        </w:rPr>
        <w:lastRenderedPageBreak/>
        <w:drawing>
          <wp:anchor distT="0" distB="8890" distL="114300" distR="114300" simplePos="0" relativeHeight="251658752" behindDoc="0" locked="0" layoutInCell="1" allowOverlap="1">
            <wp:simplePos x="0" y="0"/>
            <wp:positionH relativeFrom="column">
              <wp:posOffset>1682115</wp:posOffset>
            </wp:positionH>
            <wp:positionV relativeFrom="paragraph">
              <wp:posOffset>304800</wp:posOffset>
            </wp:positionV>
            <wp:extent cx="3657600" cy="2086610"/>
            <wp:effectExtent l="0" t="0" r="0" b="0"/>
            <wp:wrapTight wrapText="bothSides">
              <wp:wrapPolygon edited="0">
                <wp:start x="-59" y="0"/>
                <wp:lineTo x="-59" y="21435"/>
                <wp:lineTo x="21483" y="21435"/>
                <wp:lineTo x="21483" y="0"/>
                <wp:lineTo x="-59" y="0"/>
              </wp:wrapPolygon>
            </wp:wrapTight>
            <wp:docPr id="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2"/>
                    <pic:cNvPicPr>
                      <a:picLocks noChangeAspect="1" noChangeArrowheads="1"/>
                    </pic:cNvPicPr>
                  </pic:nvPicPr>
                  <pic:blipFill>
                    <a:blip r:embed="rId12"/>
                    <a:stretch>
                      <a:fillRect/>
                    </a:stretch>
                  </pic:blipFill>
                  <pic:spPr bwMode="auto">
                    <a:xfrm>
                      <a:off x="0" y="0"/>
                      <a:ext cx="3657600" cy="2086610"/>
                    </a:xfrm>
                    <a:prstGeom prst="rect">
                      <a:avLst/>
                    </a:prstGeom>
                  </pic:spPr>
                </pic:pic>
              </a:graphicData>
            </a:graphic>
          </wp:anchor>
        </w:drawing>
      </w:r>
      <w:r w:rsidR="00C16D66" w:rsidRPr="00172FAE">
        <w:rPr>
          <w:rFonts w:asciiTheme="majorHAnsi" w:hAnsiTheme="majorHAnsi"/>
          <w:sz w:val="24"/>
          <w:szCs w:val="24"/>
          <w:lang w:val="en-US"/>
        </w:rPr>
        <w:t>Figure 2 represents a geometric model of a skateboard ramp. The model is not drawn to scale.</w:t>
      </w:r>
    </w:p>
    <w:p w:rsidR="006D0210" w:rsidRPr="00172FAE" w:rsidRDefault="006D0210">
      <w:pPr>
        <w:spacing w:line="240" w:lineRule="auto"/>
        <w:rPr>
          <w:rFonts w:asciiTheme="majorHAnsi" w:hAnsiTheme="majorHAnsi"/>
          <w:b/>
          <w:lang w:val="en-US"/>
        </w:rPr>
      </w:pPr>
    </w:p>
    <w:p w:rsidR="006D0210" w:rsidRPr="00172FAE" w:rsidRDefault="006D0210">
      <w:pPr>
        <w:spacing w:line="240" w:lineRule="auto"/>
        <w:rPr>
          <w:rFonts w:asciiTheme="majorHAnsi" w:hAnsiTheme="majorHAnsi"/>
          <w:b/>
          <w:lang w:val="en-US"/>
        </w:rPr>
      </w:pPr>
    </w:p>
    <w:p w:rsidR="006D0210" w:rsidRPr="00172FAE" w:rsidRDefault="006D0210">
      <w:pPr>
        <w:spacing w:line="240" w:lineRule="auto"/>
        <w:rPr>
          <w:rFonts w:asciiTheme="majorHAnsi" w:hAnsiTheme="majorHAnsi"/>
          <w:b/>
          <w:lang w:val="en-US"/>
        </w:rPr>
      </w:pPr>
    </w:p>
    <w:p w:rsidR="006D0210" w:rsidRPr="00172FAE" w:rsidRDefault="006D0210">
      <w:pPr>
        <w:spacing w:line="240" w:lineRule="auto"/>
        <w:rPr>
          <w:rFonts w:asciiTheme="majorHAnsi" w:hAnsiTheme="majorHAnsi"/>
          <w:b/>
          <w:lang w:val="en-US"/>
        </w:rPr>
      </w:pPr>
    </w:p>
    <w:p w:rsidR="006D0210" w:rsidRPr="00172FAE" w:rsidRDefault="006A3EE1">
      <w:pPr>
        <w:spacing w:line="240" w:lineRule="auto"/>
        <w:rPr>
          <w:rFonts w:asciiTheme="majorHAnsi" w:hAnsiTheme="majorHAnsi"/>
          <w:b/>
          <w:lang w:val="en-US"/>
        </w:rPr>
      </w:pPr>
      <w:r w:rsidRPr="00172FAE">
        <w:rPr>
          <w:rFonts w:asciiTheme="majorHAnsi" w:hAnsiTheme="majorHAnsi"/>
          <w:b/>
          <w:lang w:val="en-US"/>
        </w:rPr>
        <w:t xml:space="preserve">       </w:t>
      </w:r>
    </w:p>
    <w:p w:rsidR="006D0210" w:rsidRPr="00172FAE" w:rsidRDefault="006D0210">
      <w:pPr>
        <w:spacing w:line="240" w:lineRule="auto"/>
        <w:rPr>
          <w:rFonts w:asciiTheme="majorHAnsi" w:hAnsiTheme="majorHAnsi"/>
          <w:b/>
          <w:lang w:val="en-US"/>
        </w:rPr>
      </w:pPr>
    </w:p>
    <w:p w:rsidR="006D0210" w:rsidRPr="00172FAE" w:rsidRDefault="006D0210">
      <w:pPr>
        <w:spacing w:line="240" w:lineRule="auto"/>
        <w:rPr>
          <w:rFonts w:asciiTheme="majorHAnsi" w:hAnsiTheme="majorHAnsi"/>
          <w:b/>
          <w:lang w:val="en-US"/>
        </w:rPr>
      </w:pPr>
    </w:p>
    <w:p w:rsidR="00C16D66" w:rsidRPr="00172FAE" w:rsidRDefault="00C16D66" w:rsidP="00C16D66">
      <w:pPr>
        <w:spacing w:line="240" w:lineRule="auto"/>
        <w:rPr>
          <w:rFonts w:asciiTheme="majorHAnsi" w:hAnsiTheme="majorHAnsi"/>
          <w:sz w:val="24"/>
          <w:szCs w:val="24"/>
          <w:lang w:val="en-US"/>
        </w:rPr>
      </w:pPr>
      <w:r w:rsidRPr="00172FAE">
        <w:rPr>
          <w:rFonts w:asciiTheme="majorHAnsi" w:hAnsiTheme="majorHAnsi"/>
          <w:sz w:val="24"/>
          <w:szCs w:val="24"/>
          <w:lang w:val="en-US"/>
        </w:rPr>
        <w:t>This model is a solid that can be decomposed into the cube [ABCDEFIJ] and the right triangular prisms [BHIFAG] and [CKJEDL], geometrically the same. The bases of the prisms are rectangular triangles.</w:t>
      </w:r>
    </w:p>
    <w:p w:rsidR="006D0210" w:rsidRPr="00172FAE" w:rsidRDefault="00C16D66" w:rsidP="00C16D66">
      <w:pPr>
        <w:spacing w:line="240" w:lineRule="auto"/>
        <w:rPr>
          <w:rFonts w:asciiTheme="majorHAnsi" w:hAnsiTheme="majorHAnsi"/>
          <w:sz w:val="24"/>
          <w:szCs w:val="24"/>
          <w:lang w:val="en-US"/>
        </w:rPr>
      </w:pPr>
      <w:r w:rsidRPr="00172FAE">
        <w:rPr>
          <w:rFonts w:asciiTheme="majorHAnsi" w:hAnsiTheme="majorHAnsi"/>
          <w:sz w:val="24"/>
          <w:szCs w:val="24"/>
          <w:lang w:val="en-US"/>
        </w:rPr>
        <w:t>It is also known that:</w:t>
      </w:r>
    </w:p>
    <w:p w:rsidR="006D0210" w:rsidRPr="00172FAE" w:rsidRDefault="006A3EE1">
      <w:pPr>
        <w:rPr>
          <w:rFonts w:asciiTheme="majorHAnsi" w:hAnsiTheme="majorHAnsi"/>
          <w:b/>
          <w:sz w:val="24"/>
          <w:szCs w:val="24"/>
          <w:lang w:val="en-US"/>
        </w:rPr>
      </w:pPr>
      <w:r w:rsidRPr="00172FAE">
        <w:rPr>
          <w:rFonts w:asciiTheme="majorHAnsi" w:hAnsiTheme="majorHAnsi"/>
          <w:b/>
          <w:sz w:val="24"/>
          <w:szCs w:val="24"/>
          <w:lang w:val="en-US"/>
        </w:rPr>
        <w:t xml:space="preserve">• </w:t>
      </w:r>
      <m:oMath>
        <m:acc>
          <m:accPr>
            <m:chr m:val="´"/>
            <m:ctrlPr>
              <w:rPr>
                <w:rFonts w:ascii="Cambria Math" w:hAnsi="Cambria Math"/>
              </w:rPr>
            </m:ctrlPr>
          </m:accPr>
          <m:e>
            <m:r>
              <w:rPr>
                <w:rFonts w:ascii="Cambria Math" w:hAnsi="Cambria Math"/>
              </w:rPr>
              <m:t>HI</m:t>
            </m:r>
          </m:e>
        </m:acc>
      </m:oMath>
      <w:r w:rsidRPr="00172FAE">
        <w:rPr>
          <w:rFonts w:asciiTheme="majorHAnsi" w:hAnsiTheme="majorHAnsi"/>
          <w:b/>
          <w:sz w:val="24"/>
          <w:szCs w:val="24"/>
          <w:lang w:val="en-US"/>
        </w:rPr>
        <w:t xml:space="preserve"> = 5m</w:t>
      </w:r>
    </w:p>
    <w:p w:rsidR="00C16D66" w:rsidRPr="00172FAE" w:rsidRDefault="006A3EE1" w:rsidP="00C16D66">
      <w:pPr>
        <w:rPr>
          <w:rFonts w:asciiTheme="majorHAnsi" w:hAnsiTheme="majorHAnsi"/>
          <w:b/>
          <w:sz w:val="24"/>
          <w:szCs w:val="24"/>
          <w:lang w:val="en-US"/>
        </w:rPr>
      </w:pPr>
      <w:r w:rsidRPr="00172FAE">
        <w:rPr>
          <w:rFonts w:asciiTheme="majorHAnsi" w:hAnsiTheme="majorHAnsi"/>
          <w:b/>
          <w:i/>
          <w:sz w:val="24"/>
          <w:szCs w:val="24"/>
          <w:lang w:val="en-US"/>
        </w:rPr>
        <w:t>• I</w:t>
      </w:r>
      <m:oMath>
        <m:acc>
          <m:accPr>
            <m:chr m:val="^"/>
            <m:ctrlPr>
              <w:rPr>
                <w:rFonts w:ascii="Cambria Math" w:hAnsi="Cambria Math"/>
              </w:rPr>
            </m:ctrlPr>
          </m:accPr>
          <m:e>
            <m:r>
              <w:rPr>
                <w:rFonts w:ascii="Cambria Math" w:hAnsi="Cambria Math"/>
              </w:rPr>
              <m:t>H</m:t>
            </m:r>
          </m:e>
        </m:acc>
      </m:oMath>
      <w:r w:rsidRPr="00172FAE">
        <w:rPr>
          <w:rFonts w:asciiTheme="majorHAnsi" w:hAnsiTheme="majorHAnsi"/>
          <w:b/>
          <w:i/>
          <w:sz w:val="24"/>
          <w:szCs w:val="24"/>
          <w:lang w:val="en-US"/>
        </w:rPr>
        <w:t>B</w:t>
      </w:r>
      <w:r w:rsidRPr="00172FAE">
        <w:rPr>
          <w:rFonts w:asciiTheme="majorHAnsi" w:hAnsiTheme="majorHAnsi"/>
          <w:b/>
          <w:sz w:val="24"/>
          <w:szCs w:val="24"/>
          <w:lang w:val="en-US"/>
        </w:rPr>
        <w:t xml:space="preserve"> = 32º</w:t>
      </w:r>
    </w:p>
    <w:p w:rsidR="006D0210" w:rsidRPr="00172FAE" w:rsidRDefault="00C16D66" w:rsidP="00C16D66">
      <w:pPr>
        <w:rPr>
          <w:rFonts w:asciiTheme="majorHAnsi" w:hAnsiTheme="majorHAnsi"/>
          <w:b/>
          <w:sz w:val="24"/>
          <w:szCs w:val="24"/>
          <w:lang w:val="en-US"/>
        </w:rPr>
      </w:pPr>
      <w:r w:rsidRPr="00172FAE">
        <w:rPr>
          <w:rFonts w:asciiTheme="majorHAnsi" w:hAnsiTheme="majorHAnsi"/>
          <w:sz w:val="24"/>
          <w:szCs w:val="24"/>
          <w:lang w:val="en-US"/>
        </w:rPr>
        <w:t>3.1. Determine the volume of the solid shown in Figure 2.</w:t>
      </w:r>
      <w:r w:rsidRPr="00172FAE">
        <w:rPr>
          <w:rFonts w:asciiTheme="majorHAnsi" w:hAnsiTheme="majorHAnsi"/>
          <w:b/>
          <w:sz w:val="24"/>
          <w:szCs w:val="24"/>
          <w:lang w:val="en-US"/>
        </w:rPr>
        <w:t xml:space="preserve"> </w:t>
      </w:r>
      <w:r w:rsidRPr="00172FAE">
        <w:rPr>
          <w:rFonts w:asciiTheme="majorHAnsi" w:hAnsiTheme="majorHAnsi"/>
          <w:sz w:val="24"/>
          <w:szCs w:val="24"/>
          <w:lang w:val="en-US"/>
        </w:rPr>
        <w:t>Display the result in cubic meters, rounded to units.</w:t>
      </w:r>
    </w:p>
    <w:p w:rsidR="006D0210" w:rsidRPr="00172FAE" w:rsidRDefault="006D0210">
      <w:pPr>
        <w:pStyle w:val="PargrafodaLista"/>
        <w:rPr>
          <w:rFonts w:asciiTheme="majorHAnsi" w:hAnsiTheme="majorHAnsi"/>
          <w:sz w:val="24"/>
          <w:szCs w:val="24"/>
          <w:lang w:val="en-US"/>
        </w:rPr>
      </w:pPr>
    </w:p>
    <w:p w:rsidR="006D0210" w:rsidRPr="00172FAE" w:rsidRDefault="006A3EE1">
      <w:pPr>
        <w:pStyle w:val="PargrafodaLista"/>
        <w:rPr>
          <w:rFonts w:asciiTheme="majorHAnsi" w:hAnsiTheme="majorHAnsi"/>
          <w:color w:val="595959" w:themeColor="text1" w:themeTint="A6"/>
          <w:lang w:val="en-US"/>
        </w:rPr>
      </w:pPr>
      <w:r w:rsidRPr="00172FAE">
        <w:rPr>
          <w:rFonts w:asciiTheme="majorHAnsi" w:hAnsiTheme="majorHAnsi"/>
          <w:lang w:val="en-US"/>
        </w:rPr>
        <w:t xml:space="preserve">                                                                                  </w:t>
      </w:r>
      <w:r w:rsidR="00C16D66" w:rsidRPr="00172FAE">
        <w:rPr>
          <w:rFonts w:asciiTheme="majorHAnsi" w:hAnsiTheme="majorHAnsi"/>
          <w:color w:val="595959" w:themeColor="text1" w:themeTint="A6"/>
          <w:lang w:val="en-US"/>
        </w:rPr>
        <w:t>National Exam of Mathematics 9th year- 2nd Call 2012</w:t>
      </w:r>
    </w:p>
    <w:p w:rsidR="006D0210" w:rsidRPr="00172FAE" w:rsidRDefault="006D0210">
      <w:pPr>
        <w:rPr>
          <w:rFonts w:asciiTheme="majorHAnsi" w:hAnsiTheme="majorHAnsi"/>
          <w:sz w:val="24"/>
          <w:szCs w:val="24"/>
          <w:lang w:val="en-US"/>
        </w:rPr>
      </w:pPr>
    </w:p>
    <w:p w:rsidR="006D0210" w:rsidRPr="00172FAE" w:rsidRDefault="006A3EE1" w:rsidP="00C16D66">
      <w:pPr>
        <w:rPr>
          <w:rFonts w:asciiTheme="majorHAnsi" w:hAnsiTheme="majorHAnsi"/>
          <w:sz w:val="24"/>
          <w:szCs w:val="24"/>
          <w:lang w:val="en-US"/>
        </w:rPr>
      </w:pPr>
      <w:r w:rsidRPr="00C16D66">
        <w:rPr>
          <w:rFonts w:asciiTheme="majorHAnsi" w:hAnsiTheme="majorHAnsi"/>
          <w:noProof/>
          <w:lang w:eastAsia="pt-PT"/>
        </w:rPr>
        <w:drawing>
          <wp:anchor distT="0" distB="0" distL="114300" distR="114300" simplePos="0" relativeHeight="251665920" behindDoc="0" locked="0" layoutInCell="1" allowOverlap="1">
            <wp:simplePos x="0" y="0"/>
            <wp:positionH relativeFrom="column">
              <wp:posOffset>4048125</wp:posOffset>
            </wp:positionH>
            <wp:positionV relativeFrom="paragraph">
              <wp:posOffset>236855</wp:posOffset>
            </wp:positionV>
            <wp:extent cx="1866900" cy="1581150"/>
            <wp:effectExtent l="0" t="0" r="0" b="0"/>
            <wp:wrapTight wrapText="bothSides">
              <wp:wrapPolygon edited="0">
                <wp:start x="-168" y="0"/>
                <wp:lineTo x="-168" y="21172"/>
                <wp:lineTo x="21371" y="21172"/>
                <wp:lineTo x="21371" y="0"/>
                <wp:lineTo x="-168" y="0"/>
              </wp:wrapPolygon>
            </wp:wrapTight>
            <wp:docPr id="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9"/>
                    <pic:cNvPicPr>
                      <a:picLocks noChangeAspect="1" noChangeArrowheads="1"/>
                    </pic:cNvPicPr>
                  </pic:nvPicPr>
                  <pic:blipFill>
                    <a:blip r:embed="rId13"/>
                    <a:stretch>
                      <a:fillRect/>
                    </a:stretch>
                  </pic:blipFill>
                  <pic:spPr bwMode="auto">
                    <a:xfrm>
                      <a:off x="0" y="0"/>
                      <a:ext cx="1866900" cy="1581150"/>
                    </a:xfrm>
                    <a:prstGeom prst="rect">
                      <a:avLst/>
                    </a:prstGeom>
                  </pic:spPr>
                </pic:pic>
              </a:graphicData>
            </a:graphic>
          </wp:anchor>
        </w:drawing>
      </w:r>
      <w:r w:rsidR="00C16D66" w:rsidRPr="00172FAE">
        <w:rPr>
          <w:rFonts w:asciiTheme="majorHAnsi" w:hAnsiTheme="majorHAnsi"/>
          <w:lang w:val="en-US"/>
        </w:rPr>
        <w:t>4.</w:t>
      </w:r>
      <w:r w:rsidR="00C16D66" w:rsidRPr="00172FAE">
        <w:rPr>
          <w:lang w:val="en-US"/>
        </w:rPr>
        <w:t xml:space="preserve"> </w:t>
      </w:r>
      <w:r w:rsidR="00C16D66" w:rsidRPr="00172FAE">
        <w:rPr>
          <w:rFonts w:asciiTheme="majorHAnsi" w:hAnsiTheme="majorHAnsi"/>
          <w:sz w:val="24"/>
          <w:szCs w:val="24"/>
          <w:lang w:val="en-US"/>
        </w:rPr>
        <w:t>The following figure shows a cube [ABCDEFGH] and a triangular pyramid [ABCF].</w:t>
      </w:r>
    </w:p>
    <w:p w:rsidR="006D0210" w:rsidRPr="00172FAE" w:rsidRDefault="00C16D66">
      <w:pPr>
        <w:ind w:left="360"/>
        <w:rPr>
          <w:rFonts w:asciiTheme="majorHAnsi" w:hAnsiTheme="majorHAnsi"/>
          <w:sz w:val="24"/>
          <w:szCs w:val="24"/>
          <w:lang w:val="en-US"/>
        </w:rPr>
      </w:pPr>
      <w:r w:rsidRPr="00172FAE">
        <w:rPr>
          <w:rFonts w:asciiTheme="majorHAnsi" w:hAnsiTheme="majorHAnsi"/>
          <w:sz w:val="24"/>
          <w:szCs w:val="24"/>
          <w:lang w:val="en-US"/>
        </w:rPr>
        <w:t xml:space="preserve">It is known that </w:t>
      </w:r>
      <w:r w:rsidR="006A3EE1" w:rsidRPr="00172FAE">
        <w:rPr>
          <w:rFonts w:asciiTheme="majorHAnsi" w:hAnsiTheme="majorHAnsi"/>
          <w:sz w:val="24"/>
          <w:szCs w:val="24"/>
          <w:lang w:val="en-US"/>
        </w:rPr>
        <w:t xml:space="preserve"> </w:t>
      </w:r>
      <w:r w:rsidR="006A3EE1" w:rsidRPr="00172FAE">
        <w:rPr>
          <w:rFonts w:asciiTheme="majorHAnsi" w:hAnsiTheme="majorHAnsi"/>
          <w:b/>
          <w:sz w:val="24"/>
          <w:szCs w:val="24"/>
          <w:lang w:val="en-US"/>
        </w:rPr>
        <w:t xml:space="preserve"> </w:t>
      </w:r>
      <m:oMath>
        <m:acc>
          <m:accPr>
            <m:chr m:val="´"/>
            <m:ctrlPr>
              <w:rPr>
                <w:rFonts w:ascii="Cambria Math" w:hAnsi="Cambria Math"/>
              </w:rPr>
            </m:ctrlPr>
          </m:accPr>
          <m:e>
            <m:r>
              <w:rPr>
                <w:rFonts w:ascii="Cambria Math" w:hAnsi="Cambria Math"/>
              </w:rPr>
              <m:t>AC</m:t>
            </m:r>
          </m:e>
        </m:acc>
      </m:oMath>
      <w:r w:rsidR="006A3EE1" w:rsidRPr="00172FAE">
        <w:rPr>
          <w:rFonts w:asciiTheme="majorHAnsi" w:hAnsiTheme="majorHAnsi"/>
          <w:b/>
          <w:sz w:val="24"/>
          <w:szCs w:val="24"/>
          <w:lang w:val="en-US"/>
        </w:rPr>
        <w:t>=</w:t>
      </w:r>
      <m:oMath>
        <m:r>
          <w:rPr>
            <w:rFonts w:ascii="Cambria Math" w:hAnsi="Cambria Math"/>
            <w:lang w:val="en-US"/>
          </w:rPr>
          <m:t>3</m:t>
        </m:r>
        <m:rad>
          <m:radPr>
            <m:degHide m:val="1"/>
            <m:ctrlPr>
              <w:rPr>
                <w:rFonts w:ascii="Cambria Math" w:hAnsi="Cambria Math"/>
              </w:rPr>
            </m:ctrlPr>
          </m:radPr>
          <m:deg/>
          <m:e>
            <m:r>
              <w:rPr>
                <w:rFonts w:ascii="Cambria Math" w:hAnsi="Cambria Math"/>
                <w:lang w:val="en-US"/>
              </w:rPr>
              <m:t>2</m:t>
            </m:r>
          </m:e>
        </m:rad>
        <m:r>
          <w:rPr>
            <w:rFonts w:ascii="Cambria Math" w:hAnsi="Cambria Math"/>
          </w:rPr>
          <m:t>cm</m:t>
        </m:r>
      </m:oMath>
      <w:r w:rsidR="006A3EE1" w:rsidRPr="00172FAE">
        <w:rPr>
          <w:rFonts w:asciiTheme="majorHAnsi" w:hAnsiTheme="majorHAnsi"/>
          <w:sz w:val="24"/>
          <w:szCs w:val="24"/>
          <w:lang w:val="en-US"/>
        </w:rPr>
        <w:t>.</w:t>
      </w:r>
    </w:p>
    <w:p w:rsidR="006D0210" w:rsidRPr="00172FAE" w:rsidRDefault="006D0210">
      <w:pPr>
        <w:rPr>
          <w:rFonts w:asciiTheme="majorHAnsi" w:hAnsiTheme="majorHAnsi"/>
          <w:sz w:val="24"/>
          <w:szCs w:val="24"/>
          <w:lang w:val="en-US"/>
        </w:rPr>
      </w:pPr>
    </w:p>
    <w:p w:rsidR="006D0210" w:rsidRPr="00172FAE" w:rsidRDefault="006D0210">
      <w:pPr>
        <w:rPr>
          <w:rFonts w:asciiTheme="majorHAnsi" w:hAnsiTheme="majorHAnsi"/>
          <w:sz w:val="24"/>
          <w:szCs w:val="24"/>
          <w:lang w:val="en-US"/>
        </w:rPr>
      </w:pPr>
    </w:p>
    <w:p w:rsidR="006D0210" w:rsidRPr="00172FAE" w:rsidRDefault="006D0210">
      <w:pPr>
        <w:rPr>
          <w:rFonts w:asciiTheme="majorHAnsi" w:hAnsiTheme="majorHAnsi"/>
          <w:sz w:val="24"/>
          <w:szCs w:val="24"/>
          <w:lang w:val="en-US"/>
        </w:rPr>
      </w:pPr>
    </w:p>
    <w:p w:rsidR="00D54696" w:rsidRPr="00172FAE" w:rsidRDefault="00D54696">
      <w:pPr>
        <w:rPr>
          <w:rFonts w:asciiTheme="majorHAnsi" w:hAnsiTheme="majorHAnsi"/>
          <w:sz w:val="24"/>
          <w:szCs w:val="24"/>
          <w:lang w:val="en-US"/>
        </w:rPr>
      </w:pPr>
    </w:p>
    <w:p w:rsidR="006D0210" w:rsidRPr="00172FAE" w:rsidRDefault="00D54696" w:rsidP="00D54696">
      <w:pPr>
        <w:pStyle w:val="PargrafodaLista"/>
        <w:numPr>
          <w:ilvl w:val="1"/>
          <w:numId w:val="5"/>
        </w:numPr>
        <w:rPr>
          <w:rFonts w:asciiTheme="majorHAnsi" w:hAnsiTheme="majorHAnsi"/>
          <w:sz w:val="24"/>
          <w:szCs w:val="24"/>
          <w:lang w:val="en-US"/>
        </w:rPr>
      </w:pPr>
      <w:r w:rsidRPr="00172FAE">
        <w:rPr>
          <w:rFonts w:asciiTheme="majorHAnsi" w:hAnsiTheme="majorHAnsi"/>
          <w:sz w:val="24"/>
          <w:szCs w:val="24"/>
          <w:lang w:val="en-US"/>
        </w:rPr>
        <w:t>Show that the ratio between the volume of the triangular pyramid [ABCF] and the volume of the cube [ABCDEFGH] is equal to 1/6.</w:t>
      </w:r>
    </w:p>
    <w:p w:rsidR="006D0210" w:rsidRDefault="00D54696" w:rsidP="00C16D66">
      <w:pPr>
        <w:pStyle w:val="PargrafodaLista"/>
        <w:numPr>
          <w:ilvl w:val="1"/>
          <w:numId w:val="5"/>
        </w:numPr>
        <w:rPr>
          <w:rFonts w:asciiTheme="majorHAnsi" w:hAnsiTheme="majorHAnsi"/>
          <w:sz w:val="24"/>
          <w:szCs w:val="24"/>
        </w:rPr>
      </w:pPr>
      <w:r w:rsidRPr="00172FAE">
        <w:rPr>
          <w:rFonts w:asciiTheme="majorHAnsi" w:hAnsiTheme="majorHAnsi"/>
          <w:sz w:val="24"/>
          <w:szCs w:val="24"/>
          <w:lang w:val="en-US"/>
        </w:rPr>
        <w:t xml:space="preserve">Admit that the volume of the cube is equal to </w:t>
      </w:r>
      <w:r w:rsidR="006A3EE1" w:rsidRPr="00172FAE">
        <w:rPr>
          <w:rFonts w:asciiTheme="majorHAnsi" w:hAnsiTheme="majorHAnsi"/>
          <w:b/>
          <w:sz w:val="24"/>
          <w:szCs w:val="24"/>
          <w:lang w:val="en-US"/>
        </w:rPr>
        <w:t xml:space="preserve">252 </w:t>
      </w:r>
      <m:oMath>
        <m:sSup>
          <m:sSupPr>
            <m:ctrlPr>
              <w:rPr>
                <w:rFonts w:ascii="Cambria Math" w:hAnsi="Cambria Math"/>
              </w:rPr>
            </m:ctrlPr>
          </m:sSupPr>
          <m:e>
            <m:r>
              <w:rPr>
                <w:rFonts w:ascii="Cambria Math" w:hAnsi="Cambria Math"/>
              </w:rPr>
              <m:t>cm</m:t>
            </m:r>
          </m:e>
          <m:sup>
            <m:r>
              <w:rPr>
                <w:rFonts w:ascii="Cambria Math" w:hAnsi="Cambria Math"/>
                <w:lang w:val="en-US"/>
              </w:rPr>
              <m:t>3</m:t>
            </m:r>
          </m:sup>
        </m:sSup>
      </m:oMath>
      <w:r w:rsidRPr="00172FAE">
        <w:rPr>
          <w:rFonts w:asciiTheme="majorHAnsi" w:hAnsiTheme="majorHAnsi"/>
          <w:sz w:val="24"/>
          <w:szCs w:val="24"/>
          <w:lang w:val="en-US"/>
        </w:rPr>
        <w:t>. Determine the volume of the solid</w:t>
      </w:r>
      <w:r w:rsidR="006A3EE1" w:rsidRPr="00172FAE">
        <w:rPr>
          <w:rFonts w:asciiTheme="majorHAnsi" w:hAnsiTheme="majorHAnsi"/>
          <w:sz w:val="24"/>
          <w:szCs w:val="24"/>
          <w:lang w:val="en-US"/>
        </w:rPr>
        <w:t xml:space="preserve"> [ACDEF</w:t>
      </w:r>
      <w:r w:rsidRPr="00172FAE">
        <w:rPr>
          <w:rFonts w:asciiTheme="majorHAnsi" w:hAnsiTheme="majorHAnsi"/>
          <w:sz w:val="24"/>
          <w:szCs w:val="24"/>
          <w:lang w:val="en-US"/>
        </w:rPr>
        <w:t xml:space="preserve">GH]. </w:t>
      </w:r>
      <w:r>
        <w:rPr>
          <w:rFonts w:asciiTheme="majorHAnsi" w:hAnsiTheme="majorHAnsi"/>
          <w:sz w:val="24"/>
          <w:szCs w:val="24"/>
        </w:rPr>
        <w:t xml:space="preserve">Display </w:t>
      </w:r>
      <w:proofErr w:type="spellStart"/>
      <w:r>
        <w:rPr>
          <w:rFonts w:asciiTheme="majorHAnsi" w:hAnsiTheme="majorHAnsi"/>
          <w:sz w:val="24"/>
          <w:szCs w:val="24"/>
        </w:rPr>
        <w:t>the</w:t>
      </w:r>
      <w:proofErr w:type="spellEnd"/>
      <w:r>
        <w:rPr>
          <w:rFonts w:asciiTheme="majorHAnsi" w:hAnsiTheme="majorHAnsi"/>
          <w:sz w:val="24"/>
          <w:szCs w:val="24"/>
        </w:rPr>
        <w:t xml:space="preserve"> </w:t>
      </w:r>
      <w:proofErr w:type="spellStart"/>
      <w:r>
        <w:rPr>
          <w:rFonts w:asciiTheme="majorHAnsi" w:hAnsiTheme="majorHAnsi"/>
          <w:sz w:val="24"/>
          <w:szCs w:val="24"/>
        </w:rPr>
        <w:t>requested</w:t>
      </w:r>
      <w:proofErr w:type="spellEnd"/>
      <w:r>
        <w:rPr>
          <w:rFonts w:asciiTheme="majorHAnsi" w:hAnsiTheme="majorHAnsi"/>
          <w:sz w:val="24"/>
          <w:szCs w:val="24"/>
        </w:rPr>
        <w:t xml:space="preserve"> </w:t>
      </w:r>
      <w:proofErr w:type="spellStart"/>
      <w:r>
        <w:rPr>
          <w:rFonts w:asciiTheme="majorHAnsi" w:hAnsiTheme="majorHAnsi"/>
          <w:sz w:val="24"/>
          <w:szCs w:val="24"/>
        </w:rPr>
        <w:t>value</w:t>
      </w:r>
      <w:proofErr w:type="spellEnd"/>
      <w:r>
        <w:rPr>
          <w:rFonts w:asciiTheme="majorHAnsi" w:hAnsiTheme="majorHAnsi"/>
          <w:sz w:val="24"/>
          <w:szCs w:val="24"/>
        </w:rPr>
        <w:t xml:space="preserve"> </w:t>
      </w:r>
      <w:proofErr w:type="spellStart"/>
      <w:r>
        <w:rPr>
          <w:rFonts w:asciiTheme="majorHAnsi" w:hAnsiTheme="majorHAnsi"/>
          <w:sz w:val="24"/>
          <w:szCs w:val="24"/>
        </w:rPr>
        <w:t>in</w:t>
      </w:r>
      <w:proofErr w:type="spellEnd"/>
      <w:r>
        <w:rPr>
          <w:rFonts w:asciiTheme="majorHAnsi" w:hAnsiTheme="majorHAnsi"/>
          <w:sz w:val="24"/>
          <w:szCs w:val="24"/>
        </w:rPr>
        <w:t xml:space="preserve"> </w:t>
      </w:r>
      <w:r w:rsidR="006A3EE1">
        <w:rPr>
          <w:rFonts w:asciiTheme="majorHAnsi" w:hAnsiTheme="majorHAnsi"/>
          <w:sz w:val="24"/>
          <w:szCs w:val="24"/>
        </w:rPr>
        <w:t xml:space="preserve"> </w:t>
      </w:r>
      <m:oMath>
        <m:sSup>
          <m:sSupPr>
            <m:ctrlPr>
              <w:rPr>
                <w:rFonts w:ascii="Cambria Math" w:hAnsi="Cambria Math"/>
              </w:rPr>
            </m:ctrlPr>
          </m:sSupPr>
          <m:e>
            <m:r>
              <w:rPr>
                <w:rFonts w:ascii="Cambria Math" w:hAnsi="Cambria Math"/>
              </w:rPr>
              <m:t>mm</m:t>
            </m:r>
          </m:e>
          <m:sup>
            <m:r>
              <w:rPr>
                <w:rFonts w:ascii="Cambria Math" w:hAnsi="Cambria Math"/>
              </w:rPr>
              <m:t>3</m:t>
            </m:r>
          </m:sup>
        </m:sSup>
      </m:oMath>
      <w:r w:rsidR="006A3EE1">
        <w:rPr>
          <w:rFonts w:asciiTheme="majorHAnsi" w:hAnsiTheme="majorHAnsi"/>
          <w:sz w:val="24"/>
          <w:szCs w:val="24"/>
        </w:rPr>
        <w:t>.</w:t>
      </w:r>
    </w:p>
    <w:sectPr w:rsidR="006D0210">
      <w:footerReference w:type="default" r:id="rId14"/>
      <w:pgSz w:w="11906" w:h="16838"/>
      <w:pgMar w:top="1440" w:right="1080" w:bottom="1440" w:left="1080"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A7D" w:rsidRDefault="00600A7D">
      <w:pPr>
        <w:spacing w:after="0" w:line="240" w:lineRule="auto"/>
      </w:pPr>
      <w:r>
        <w:separator/>
      </w:r>
    </w:p>
  </w:endnote>
  <w:endnote w:type="continuationSeparator" w:id="0">
    <w:p w:rsidR="00600A7D" w:rsidRDefault="00600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35"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72" w:type="dxa"/>
        <w:left w:w="105" w:type="dxa"/>
        <w:bottom w:w="72" w:type="dxa"/>
        <w:right w:w="115" w:type="dxa"/>
      </w:tblCellMar>
      <w:tblLook w:val="04A0" w:firstRow="1" w:lastRow="0" w:firstColumn="1" w:lastColumn="0" w:noHBand="0" w:noVBand="1"/>
    </w:tblPr>
    <w:tblGrid>
      <w:gridCol w:w="856"/>
      <w:gridCol w:w="9279"/>
    </w:tblGrid>
    <w:tr w:rsidR="006D0210">
      <w:trPr>
        <w:cantSplit/>
        <w:trHeight w:val="227"/>
      </w:trPr>
      <w:tc>
        <w:tcPr>
          <w:tcW w:w="856" w:type="dxa"/>
          <w:tcBorders>
            <w:top w:val="single" w:sz="4" w:space="0" w:color="000001"/>
            <w:left w:val="single" w:sz="4" w:space="0" w:color="000001"/>
            <w:bottom w:val="single" w:sz="4" w:space="0" w:color="000001"/>
            <w:right w:val="single" w:sz="4" w:space="0" w:color="000001"/>
          </w:tcBorders>
          <w:shd w:val="clear" w:color="auto" w:fill="000000" w:themeFill="text1"/>
          <w:tcMar>
            <w:left w:w="105" w:type="dxa"/>
          </w:tcMar>
        </w:tcPr>
        <w:p w:rsidR="006D0210" w:rsidRDefault="006A3EE1">
          <w:pPr>
            <w:pStyle w:val="Rodap"/>
          </w:pPr>
          <w:r>
            <w:rPr>
              <w:sz w:val="40"/>
            </w:rPr>
            <w:t xml:space="preserve">  </w:t>
          </w:r>
          <w:r>
            <w:rPr>
              <w:sz w:val="40"/>
            </w:rPr>
            <w:fldChar w:fldCharType="begin"/>
          </w:r>
          <w:r>
            <w:instrText>PAGE</w:instrText>
          </w:r>
          <w:r>
            <w:fldChar w:fldCharType="separate"/>
          </w:r>
          <w:r w:rsidR="00172FAE">
            <w:rPr>
              <w:noProof/>
            </w:rPr>
            <w:t>1</w:t>
          </w:r>
          <w:r>
            <w:fldChar w:fldCharType="end"/>
          </w:r>
        </w:p>
      </w:tc>
      <w:tc>
        <w:tcPr>
          <w:tcW w:w="9278" w:type="dxa"/>
          <w:tcBorders>
            <w:top w:val="single" w:sz="4" w:space="0" w:color="00000A"/>
            <w:left w:val="single" w:sz="4" w:space="0" w:color="000001"/>
            <w:bottom w:val="single" w:sz="4" w:space="0" w:color="000001"/>
            <w:right w:val="single" w:sz="4" w:space="0" w:color="000001"/>
          </w:tcBorders>
          <w:shd w:val="clear" w:color="auto" w:fill="auto"/>
        </w:tcPr>
        <w:p w:rsidR="006D0210" w:rsidRDefault="006A3EE1">
          <w:pPr>
            <w:pStyle w:val="Rodap"/>
          </w:pPr>
          <w:r>
            <w:rPr>
              <w:noProof/>
              <w:lang w:eastAsia="pt-PT"/>
            </w:rPr>
            <w:drawing>
              <wp:anchor distT="0" distB="0" distL="114300" distR="120650" simplePos="0" relativeHeight="4" behindDoc="1" locked="0" layoutInCell="1" allowOverlap="1">
                <wp:simplePos x="0" y="0"/>
                <wp:positionH relativeFrom="column">
                  <wp:posOffset>4384040</wp:posOffset>
                </wp:positionH>
                <wp:positionV relativeFrom="paragraph">
                  <wp:posOffset>-7620</wp:posOffset>
                </wp:positionV>
                <wp:extent cx="1231900" cy="351790"/>
                <wp:effectExtent l="0" t="0" r="0" b="0"/>
                <wp:wrapNone/>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noChangeArrowheads="1"/>
                        </pic:cNvPicPr>
                      </pic:nvPicPr>
                      <pic:blipFill>
                        <a:blip r:embed="rId1"/>
                        <a:stretch>
                          <a:fillRect/>
                        </a:stretch>
                      </pic:blipFill>
                      <pic:spPr bwMode="auto">
                        <a:xfrm>
                          <a:off x="0" y="0"/>
                          <a:ext cx="1231900" cy="351790"/>
                        </a:xfrm>
                        <a:prstGeom prst="rect">
                          <a:avLst/>
                        </a:prstGeom>
                      </pic:spPr>
                    </pic:pic>
                  </a:graphicData>
                </a:graphic>
              </wp:anchor>
            </w:drawing>
          </w:r>
          <w:r>
            <w:rPr>
              <w:sz w:val="24"/>
            </w:rPr>
            <w:t>Catarina Rocha, nº8</w:t>
          </w:r>
        </w:p>
      </w:tc>
    </w:tr>
  </w:tbl>
  <w:p w:rsidR="006D0210" w:rsidRDefault="006D021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A7D" w:rsidRDefault="00600A7D">
      <w:pPr>
        <w:spacing w:after="0" w:line="240" w:lineRule="auto"/>
      </w:pPr>
      <w:r>
        <w:separator/>
      </w:r>
    </w:p>
  </w:footnote>
  <w:footnote w:type="continuationSeparator" w:id="0">
    <w:p w:rsidR="00600A7D" w:rsidRDefault="00600A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A0D55"/>
    <w:multiLevelType w:val="multilevel"/>
    <w:tmpl w:val="4EFA3D8C"/>
    <w:lvl w:ilvl="0">
      <w:start w:val="1"/>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340" w:hanging="360"/>
      </w:pPr>
      <w:rPr>
        <w:rFonts w:ascii="Cambria" w:hAnsi="Cambria"/>
        <w:b/>
        <w:sz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8567BFF"/>
    <w:multiLevelType w:val="multilevel"/>
    <w:tmpl w:val="8D3C9F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435C517A"/>
    <w:multiLevelType w:val="hybridMultilevel"/>
    <w:tmpl w:val="E1C4D48A"/>
    <w:lvl w:ilvl="0" w:tplc="0816000F">
      <w:start w:val="3"/>
      <w:numFmt w:val="decimal"/>
      <w:lvlText w:val="%1."/>
      <w:lvlJc w:val="left"/>
      <w:pPr>
        <w:ind w:left="720" w:hanging="360"/>
      </w:pPr>
      <w:rPr>
        <w:rFonts w:hint="default"/>
      </w:rPr>
    </w:lvl>
    <w:lvl w:ilvl="1" w:tplc="4036D418">
      <w:start w:val="1"/>
      <w:numFmt w:val="lowerLetter"/>
      <w:lvlText w:val="%2."/>
      <w:lvlJc w:val="left"/>
      <w:pPr>
        <w:ind w:left="1440" w:hanging="360"/>
      </w:pPr>
      <w:rPr>
        <w:rFonts w:asciiTheme="majorHAnsi" w:eastAsia="Times New Roman" w:hAnsiTheme="majorHAnsi" w:cs="Times New Roman"/>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6AAB77D7"/>
    <w:multiLevelType w:val="multilevel"/>
    <w:tmpl w:val="7690E0B6"/>
    <w:lvl w:ilvl="0">
      <w:start w:val="1"/>
      <w:numFmt w:val="decimal"/>
      <w:lvlText w:val="%1."/>
      <w:lvlJc w:val="left"/>
      <w:pPr>
        <w:ind w:left="360" w:hanging="360"/>
      </w:pPr>
      <w:rPr>
        <w:rFonts w:ascii="Cambria" w:hAnsi="Cambria"/>
        <w:b/>
        <w:sz w:val="24"/>
      </w:rPr>
    </w:lvl>
    <w:lvl w:ilvl="1">
      <w:start w:val="1"/>
      <w:numFmt w:val="decimal"/>
      <w:lvlText w:val="%1.%2."/>
      <w:lvlJc w:val="left"/>
      <w:pPr>
        <w:ind w:left="432" w:hanging="432"/>
      </w:pPr>
      <w:rPr>
        <w:rFonts w:ascii="Cambria" w:hAnsi="Cambria"/>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DE65FC2"/>
    <w:multiLevelType w:val="multilevel"/>
    <w:tmpl w:val="B8701A9A"/>
    <w:lvl w:ilvl="0">
      <w:start w:val="1"/>
      <w:numFmt w:val="decimal"/>
      <w:lvlText w:val="%1."/>
      <w:lvlJc w:val="left"/>
      <w:pPr>
        <w:ind w:left="720" w:hanging="360"/>
      </w:pPr>
      <w:rPr>
        <w:rFonts w:ascii="Cambria" w:hAnsi="Cambria"/>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210"/>
    <w:rsid w:val="00172FAE"/>
    <w:rsid w:val="00600A7D"/>
    <w:rsid w:val="006A3EE1"/>
    <w:rsid w:val="006D0210"/>
    <w:rsid w:val="0084443F"/>
    <w:rsid w:val="00C16D66"/>
    <w:rsid w:val="00D54696"/>
  </w:rsids>
  <m:mathPr>
    <m:mathFont m:val="Cambria Math"/>
    <m:brkBin m:val="before"/>
    <m:brkBinSub m:val="--"/>
    <m:smallFrac m:val="0"/>
    <m:dispDef/>
    <m:lMargin m:val="0"/>
    <m:rMargin m:val="0"/>
    <m:defJc m:val="centerGroup"/>
    <m:wrapIndent m:val="1440"/>
    <m:intLim m:val="subSup"/>
    <m:naryLim m:val="undOvr"/>
  </m:mathPr>
  <w:themeFontLang w:val="pt-P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pt-P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4DA"/>
    <w:pPr>
      <w:suppressAutoHyphens/>
      <w:spacing w:after="200" w:line="276" w:lineRule="auto"/>
    </w:pPr>
    <w:rPr>
      <w:color w:val="00000A"/>
      <w:sz w:val="22"/>
    </w:rPr>
  </w:style>
  <w:style w:type="paragraph" w:styleId="Cabealho1">
    <w:name w:val="heading 1"/>
    <w:basedOn w:val="Ttulo1"/>
    <w:qFormat/>
    <w:rsid w:val="00E13477"/>
    <w:pPr>
      <w:outlineLvl w:val="0"/>
    </w:pPr>
  </w:style>
  <w:style w:type="paragraph" w:styleId="Cabealho2">
    <w:name w:val="heading 2"/>
    <w:basedOn w:val="Ttulo1"/>
    <w:qFormat/>
    <w:rsid w:val="00E13477"/>
    <w:pPr>
      <w:outlineLvl w:val="1"/>
    </w:pPr>
  </w:style>
  <w:style w:type="paragraph" w:styleId="Cabealho3">
    <w:name w:val="heading 3"/>
    <w:basedOn w:val="Ttulo1"/>
    <w:qFormat/>
    <w:rsid w:val="00E13477"/>
    <w:pPr>
      <w:outlineLvl w:val="2"/>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arcter">
    <w:name w:val="Texto de balão Carácter"/>
    <w:basedOn w:val="Tipodeletrapredefinidodopargrafo"/>
    <w:link w:val="Textodebalo"/>
    <w:uiPriority w:val="99"/>
    <w:semiHidden/>
    <w:qFormat/>
    <w:rsid w:val="006074DA"/>
    <w:rPr>
      <w:rFonts w:ascii="Tahoma" w:hAnsi="Tahoma" w:cs="Tahoma"/>
      <w:sz w:val="16"/>
      <w:szCs w:val="16"/>
    </w:rPr>
  </w:style>
  <w:style w:type="character" w:customStyle="1" w:styleId="CabealhoCarcter">
    <w:name w:val="Cabeçalho Carácter"/>
    <w:basedOn w:val="Tipodeletrapredefinidodopargrafo"/>
    <w:link w:val="Cabealho"/>
    <w:uiPriority w:val="99"/>
    <w:qFormat/>
    <w:rsid w:val="00C528BE"/>
  </w:style>
  <w:style w:type="character" w:customStyle="1" w:styleId="RodapCarcter">
    <w:name w:val="Rodapé Carácter"/>
    <w:basedOn w:val="Tipodeletrapredefinidodopargrafo"/>
    <w:link w:val="Rodap"/>
    <w:uiPriority w:val="99"/>
    <w:qFormat/>
    <w:rsid w:val="00C528BE"/>
  </w:style>
  <w:style w:type="character" w:styleId="TextodoMarcadordePosio">
    <w:name w:val="Placeholder Text"/>
    <w:basedOn w:val="Tipodeletrapredefinidodopargrafo"/>
    <w:uiPriority w:val="99"/>
    <w:semiHidden/>
    <w:qFormat/>
    <w:rsid w:val="00DA55F6"/>
    <w:rPr>
      <w:color w:val="808080"/>
    </w:rPr>
  </w:style>
  <w:style w:type="character" w:customStyle="1" w:styleId="ListLabel1">
    <w:name w:val="ListLabel 1"/>
    <w:qFormat/>
    <w:rPr>
      <w:b/>
      <w:sz w:val="24"/>
    </w:rPr>
  </w:style>
  <w:style w:type="character" w:customStyle="1" w:styleId="ListLabel2">
    <w:name w:val="ListLabel 2"/>
    <w:qFormat/>
    <w:rPr>
      <w:b/>
      <w:sz w:val="24"/>
    </w:rPr>
  </w:style>
  <w:style w:type="character" w:customStyle="1" w:styleId="ListLabel3">
    <w:name w:val="ListLabel 3"/>
    <w:qFormat/>
    <w:rPr>
      <w:b/>
      <w:sz w:val="24"/>
    </w:rPr>
  </w:style>
  <w:style w:type="character" w:customStyle="1" w:styleId="ListLabel4">
    <w:name w:val="ListLabel 4"/>
    <w:qFormat/>
    <w:rPr>
      <w:b/>
      <w:sz w:val="24"/>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b/>
      <w:sz w:val="24"/>
    </w:rPr>
  </w:style>
  <w:style w:type="character" w:customStyle="1" w:styleId="ListLabel9">
    <w:name w:val="ListLabel 9"/>
    <w:qFormat/>
    <w:rPr>
      <w:rFonts w:ascii="Cambria" w:hAnsi="Cambria"/>
      <w:b/>
      <w:sz w:val="24"/>
    </w:rPr>
  </w:style>
  <w:style w:type="character" w:customStyle="1" w:styleId="ListLabel10">
    <w:name w:val="ListLabel 10"/>
    <w:qFormat/>
    <w:rPr>
      <w:rFonts w:ascii="Cambria" w:hAnsi="Cambria"/>
      <w:b/>
      <w:sz w:val="24"/>
    </w:rPr>
  </w:style>
  <w:style w:type="character" w:customStyle="1" w:styleId="ListLabel11">
    <w:name w:val="ListLabel 11"/>
    <w:qFormat/>
    <w:rPr>
      <w:rFonts w:ascii="Cambria" w:hAnsi="Cambria"/>
      <w:b/>
      <w:sz w:val="24"/>
    </w:rPr>
  </w:style>
  <w:style w:type="character" w:customStyle="1" w:styleId="ListLabel12">
    <w:name w:val="ListLabel 12"/>
    <w:qFormat/>
    <w:rPr>
      <w:rFonts w:ascii="Cambria" w:hAnsi="Cambria"/>
      <w:b/>
      <w:sz w:val="24"/>
    </w:rPr>
  </w:style>
  <w:style w:type="paragraph" w:styleId="Ttulo">
    <w:name w:val="Title"/>
    <w:basedOn w:val="Normal"/>
    <w:next w:val="Corpodetexto1"/>
    <w:qFormat/>
    <w:pPr>
      <w:keepNext/>
      <w:spacing w:before="240" w:after="120"/>
    </w:pPr>
    <w:rPr>
      <w:rFonts w:ascii="Liberation Sans" w:eastAsia="Noto Sans CJK SC Regular" w:hAnsi="Liberation Sans" w:cs="FreeSans"/>
      <w:sz w:val="28"/>
      <w:szCs w:val="28"/>
    </w:rPr>
  </w:style>
  <w:style w:type="paragraph" w:customStyle="1" w:styleId="Corpodetexto1">
    <w:name w:val="Corpo de texto1"/>
    <w:basedOn w:val="Normal"/>
    <w:rsid w:val="00E13477"/>
    <w:pPr>
      <w:spacing w:after="140" w:line="288" w:lineRule="auto"/>
    </w:pPr>
  </w:style>
  <w:style w:type="paragraph" w:styleId="Lista">
    <w:name w:val="List"/>
    <w:basedOn w:val="Corpodetexto1"/>
    <w:rsid w:val="00E13477"/>
    <w:rPr>
      <w:rFonts w:ascii="Calibri" w:hAnsi="Calibri" w:cs="Mangal"/>
    </w:rPr>
  </w:style>
  <w:style w:type="paragraph" w:styleId="Legenda">
    <w:name w:val="caption"/>
    <w:basedOn w:val="Normal"/>
    <w:qFormat/>
    <w:rsid w:val="00E13477"/>
    <w:pPr>
      <w:suppressLineNumbers/>
      <w:spacing w:before="120" w:after="120"/>
    </w:pPr>
    <w:rPr>
      <w:rFonts w:ascii="Calibri" w:hAnsi="Calibri" w:cs="Mangal"/>
      <w:i/>
      <w:iCs/>
      <w:sz w:val="24"/>
      <w:szCs w:val="24"/>
    </w:rPr>
  </w:style>
  <w:style w:type="paragraph" w:customStyle="1" w:styleId="ndice">
    <w:name w:val="Índice"/>
    <w:basedOn w:val="Normal"/>
    <w:qFormat/>
    <w:rsid w:val="00E13477"/>
    <w:pPr>
      <w:suppressLineNumbers/>
    </w:pPr>
    <w:rPr>
      <w:rFonts w:ascii="Calibri" w:hAnsi="Calibri" w:cs="Mangal"/>
    </w:rPr>
  </w:style>
  <w:style w:type="paragraph" w:customStyle="1" w:styleId="Ttulo1">
    <w:name w:val="Título1"/>
    <w:basedOn w:val="Normal"/>
    <w:qFormat/>
    <w:rsid w:val="00E13477"/>
  </w:style>
  <w:style w:type="paragraph" w:customStyle="1" w:styleId="Contedodatabela">
    <w:name w:val="Conteúdo da tabela"/>
    <w:basedOn w:val="Normal"/>
    <w:qFormat/>
    <w:rsid w:val="006074DA"/>
  </w:style>
  <w:style w:type="paragraph" w:styleId="Textodebalo">
    <w:name w:val="Balloon Text"/>
    <w:basedOn w:val="Normal"/>
    <w:link w:val="TextodebaloCarcter"/>
    <w:uiPriority w:val="99"/>
    <w:semiHidden/>
    <w:unhideWhenUsed/>
    <w:qFormat/>
    <w:rsid w:val="006074DA"/>
    <w:pPr>
      <w:spacing w:after="0" w:line="240" w:lineRule="auto"/>
    </w:pPr>
    <w:rPr>
      <w:rFonts w:ascii="Tahoma" w:hAnsi="Tahoma" w:cs="Tahoma"/>
      <w:sz w:val="16"/>
      <w:szCs w:val="16"/>
    </w:rPr>
  </w:style>
  <w:style w:type="paragraph" w:customStyle="1" w:styleId="Citaes">
    <w:name w:val="Citações"/>
    <w:basedOn w:val="Normal"/>
    <w:qFormat/>
    <w:rsid w:val="00E13477"/>
  </w:style>
  <w:style w:type="paragraph" w:styleId="Subttulo">
    <w:name w:val="Subtitle"/>
    <w:basedOn w:val="Ttulo1"/>
    <w:qFormat/>
    <w:rsid w:val="00E13477"/>
  </w:style>
  <w:style w:type="paragraph" w:styleId="Cabealho">
    <w:name w:val="header"/>
    <w:basedOn w:val="Normal"/>
    <w:link w:val="CabealhoCarcter"/>
    <w:uiPriority w:val="99"/>
    <w:unhideWhenUsed/>
    <w:rsid w:val="00C528BE"/>
    <w:pPr>
      <w:tabs>
        <w:tab w:val="center" w:pos="4252"/>
        <w:tab w:val="right" w:pos="8504"/>
      </w:tabs>
      <w:spacing w:after="0" w:line="240" w:lineRule="auto"/>
    </w:pPr>
  </w:style>
  <w:style w:type="paragraph" w:styleId="Rodap">
    <w:name w:val="footer"/>
    <w:basedOn w:val="Normal"/>
    <w:link w:val="RodapCarcter"/>
    <w:uiPriority w:val="99"/>
    <w:unhideWhenUsed/>
    <w:rsid w:val="00C528BE"/>
    <w:pPr>
      <w:tabs>
        <w:tab w:val="center" w:pos="4252"/>
        <w:tab w:val="right" w:pos="8504"/>
      </w:tabs>
      <w:spacing w:after="0" w:line="240" w:lineRule="auto"/>
    </w:pPr>
  </w:style>
  <w:style w:type="paragraph" w:styleId="PargrafodaLista">
    <w:name w:val="List Paragraph"/>
    <w:basedOn w:val="Normal"/>
    <w:qFormat/>
    <w:rsid w:val="00CE203D"/>
    <w:pPr>
      <w:spacing w:after="160"/>
      <w:ind w:left="720"/>
      <w:textAlignment w:val="baseline"/>
    </w:pPr>
    <w:rPr>
      <w:rFonts w:ascii="Calibri" w:eastAsia="Times New Roman" w:hAnsi="Calibri" w:cs="Times New Roman"/>
      <w:sz w:val="21"/>
      <w:szCs w:val="21"/>
      <w:lang w:eastAsia="pt-PT"/>
    </w:rPr>
  </w:style>
  <w:style w:type="paragraph" w:customStyle="1" w:styleId="088095CB421E4E02BDC9682AFEE1723A">
    <w:name w:val="088095CB421E4E02BDC9682AFEE1723A"/>
    <w:qFormat/>
    <w:rsid w:val="0021375F"/>
    <w:pPr>
      <w:spacing w:after="200"/>
    </w:pPr>
    <w:rPr>
      <w:rFonts w:ascii="Calibri" w:eastAsiaTheme="minorEastAsia" w:hAnsi="Calibri"/>
      <w:color w:val="00000A"/>
      <w:sz w:val="22"/>
      <w:lang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pt-P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4DA"/>
    <w:pPr>
      <w:suppressAutoHyphens/>
      <w:spacing w:after="200" w:line="276" w:lineRule="auto"/>
    </w:pPr>
    <w:rPr>
      <w:color w:val="00000A"/>
      <w:sz w:val="22"/>
    </w:rPr>
  </w:style>
  <w:style w:type="paragraph" w:styleId="Cabealho1">
    <w:name w:val="heading 1"/>
    <w:basedOn w:val="Ttulo1"/>
    <w:qFormat/>
    <w:rsid w:val="00E13477"/>
    <w:pPr>
      <w:outlineLvl w:val="0"/>
    </w:pPr>
  </w:style>
  <w:style w:type="paragraph" w:styleId="Cabealho2">
    <w:name w:val="heading 2"/>
    <w:basedOn w:val="Ttulo1"/>
    <w:qFormat/>
    <w:rsid w:val="00E13477"/>
    <w:pPr>
      <w:outlineLvl w:val="1"/>
    </w:pPr>
  </w:style>
  <w:style w:type="paragraph" w:styleId="Cabealho3">
    <w:name w:val="heading 3"/>
    <w:basedOn w:val="Ttulo1"/>
    <w:qFormat/>
    <w:rsid w:val="00E13477"/>
    <w:pPr>
      <w:outlineLvl w:val="2"/>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arcter">
    <w:name w:val="Texto de balão Carácter"/>
    <w:basedOn w:val="Tipodeletrapredefinidodopargrafo"/>
    <w:link w:val="Textodebalo"/>
    <w:uiPriority w:val="99"/>
    <w:semiHidden/>
    <w:qFormat/>
    <w:rsid w:val="006074DA"/>
    <w:rPr>
      <w:rFonts w:ascii="Tahoma" w:hAnsi="Tahoma" w:cs="Tahoma"/>
      <w:sz w:val="16"/>
      <w:szCs w:val="16"/>
    </w:rPr>
  </w:style>
  <w:style w:type="character" w:customStyle="1" w:styleId="CabealhoCarcter">
    <w:name w:val="Cabeçalho Carácter"/>
    <w:basedOn w:val="Tipodeletrapredefinidodopargrafo"/>
    <w:link w:val="Cabealho"/>
    <w:uiPriority w:val="99"/>
    <w:qFormat/>
    <w:rsid w:val="00C528BE"/>
  </w:style>
  <w:style w:type="character" w:customStyle="1" w:styleId="RodapCarcter">
    <w:name w:val="Rodapé Carácter"/>
    <w:basedOn w:val="Tipodeletrapredefinidodopargrafo"/>
    <w:link w:val="Rodap"/>
    <w:uiPriority w:val="99"/>
    <w:qFormat/>
    <w:rsid w:val="00C528BE"/>
  </w:style>
  <w:style w:type="character" w:styleId="TextodoMarcadordePosio">
    <w:name w:val="Placeholder Text"/>
    <w:basedOn w:val="Tipodeletrapredefinidodopargrafo"/>
    <w:uiPriority w:val="99"/>
    <w:semiHidden/>
    <w:qFormat/>
    <w:rsid w:val="00DA55F6"/>
    <w:rPr>
      <w:color w:val="808080"/>
    </w:rPr>
  </w:style>
  <w:style w:type="character" w:customStyle="1" w:styleId="ListLabel1">
    <w:name w:val="ListLabel 1"/>
    <w:qFormat/>
    <w:rPr>
      <w:b/>
      <w:sz w:val="24"/>
    </w:rPr>
  </w:style>
  <w:style w:type="character" w:customStyle="1" w:styleId="ListLabel2">
    <w:name w:val="ListLabel 2"/>
    <w:qFormat/>
    <w:rPr>
      <w:b/>
      <w:sz w:val="24"/>
    </w:rPr>
  </w:style>
  <w:style w:type="character" w:customStyle="1" w:styleId="ListLabel3">
    <w:name w:val="ListLabel 3"/>
    <w:qFormat/>
    <w:rPr>
      <w:b/>
      <w:sz w:val="24"/>
    </w:rPr>
  </w:style>
  <w:style w:type="character" w:customStyle="1" w:styleId="ListLabel4">
    <w:name w:val="ListLabel 4"/>
    <w:qFormat/>
    <w:rPr>
      <w:b/>
      <w:sz w:val="24"/>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b/>
      <w:sz w:val="24"/>
    </w:rPr>
  </w:style>
  <w:style w:type="character" w:customStyle="1" w:styleId="ListLabel9">
    <w:name w:val="ListLabel 9"/>
    <w:qFormat/>
    <w:rPr>
      <w:rFonts w:ascii="Cambria" w:hAnsi="Cambria"/>
      <w:b/>
      <w:sz w:val="24"/>
    </w:rPr>
  </w:style>
  <w:style w:type="character" w:customStyle="1" w:styleId="ListLabel10">
    <w:name w:val="ListLabel 10"/>
    <w:qFormat/>
    <w:rPr>
      <w:rFonts w:ascii="Cambria" w:hAnsi="Cambria"/>
      <w:b/>
      <w:sz w:val="24"/>
    </w:rPr>
  </w:style>
  <w:style w:type="character" w:customStyle="1" w:styleId="ListLabel11">
    <w:name w:val="ListLabel 11"/>
    <w:qFormat/>
    <w:rPr>
      <w:rFonts w:ascii="Cambria" w:hAnsi="Cambria"/>
      <w:b/>
      <w:sz w:val="24"/>
    </w:rPr>
  </w:style>
  <w:style w:type="character" w:customStyle="1" w:styleId="ListLabel12">
    <w:name w:val="ListLabel 12"/>
    <w:qFormat/>
    <w:rPr>
      <w:rFonts w:ascii="Cambria" w:hAnsi="Cambria"/>
      <w:b/>
      <w:sz w:val="24"/>
    </w:rPr>
  </w:style>
  <w:style w:type="paragraph" w:styleId="Ttulo">
    <w:name w:val="Title"/>
    <w:basedOn w:val="Normal"/>
    <w:next w:val="Corpodetexto1"/>
    <w:qFormat/>
    <w:pPr>
      <w:keepNext/>
      <w:spacing w:before="240" w:after="120"/>
    </w:pPr>
    <w:rPr>
      <w:rFonts w:ascii="Liberation Sans" w:eastAsia="Noto Sans CJK SC Regular" w:hAnsi="Liberation Sans" w:cs="FreeSans"/>
      <w:sz w:val="28"/>
      <w:szCs w:val="28"/>
    </w:rPr>
  </w:style>
  <w:style w:type="paragraph" w:customStyle="1" w:styleId="Corpodetexto1">
    <w:name w:val="Corpo de texto1"/>
    <w:basedOn w:val="Normal"/>
    <w:rsid w:val="00E13477"/>
    <w:pPr>
      <w:spacing w:after="140" w:line="288" w:lineRule="auto"/>
    </w:pPr>
  </w:style>
  <w:style w:type="paragraph" w:styleId="Lista">
    <w:name w:val="List"/>
    <w:basedOn w:val="Corpodetexto1"/>
    <w:rsid w:val="00E13477"/>
    <w:rPr>
      <w:rFonts w:ascii="Calibri" w:hAnsi="Calibri" w:cs="Mangal"/>
    </w:rPr>
  </w:style>
  <w:style w:type="paragraph" w:styleId="Legenda">
    <w:name w:val="caption"/>
    <w:basedOn w:val="Normal"/>
    <w:qFormat/>
    <w:rsid w:val="00E13477"/>
    <w:pPr>
      <w:suppressLineNumbers/>
      <w:spacing w:before="120" w:after="120"/>
    </w:pPr>
    <w:rPr>
      <w:rFonts w:ascii="Calibri" w:hAnsi="Calibri" w:cs="Mangal"/>
      <w:i/>
      <w:iCs/>
      <w:sz w:val="24"/>
      <w:szCs w:val="24"/>
    </w:rPr>
  </w:style>
  <w:style w:type="paragraph" w:customStyle="1" w:styleId="ndice">
    <w:name w:val="Índice"/>
    <w:basedOn w:val="Normal"/>
    <w:qFormat/>
    <w:rsid w:val="00E13477"/>
    <w:pPr>
      <w:suppressLineNumbers/>
    </w:pPr>
    <w:rPr>
      <w:rFonts w:ascii="Calibri" w:hAnsi="Calibri" w:cs="Mangal"/>
    </w:rPr>
  </w:style>
  <w:style w:type="paragraph" w:customStyle="1" w:styleId="Ttulo1">
    <w:name w:val="Título1"/>
    <w:basedOn w:val="Normal"/>
    <w:qFormat/>
    <w:rsid w:val="00E13477"/>
  </w:style>
  <w:style w:type="paragraph" w:customStyle="1" w:styleId="Contedodatabela">
    <w:name w:val="Conteúdo da tabela"/>
    <w:basedOn w:val="Normal"/>
    <w:qFormat/>
    <w:rsid w:val="006074DA"/>
  </w:style>
  <w:style w:type="paragraph" w:styleId="Textodebalo">
    <w:name w:val="Balloon Text"/>
    <w:basedOn w:val="Normal"/>
    <w:link w:val="TextodebaloCarcter"/>
    <w:uiPriority w:val="99"/>
    <w:semiHidden/>
    <w:unhideWhenUsed/>
    <w:qFormat/>
    <w:rsid w:val="006074DA"/>
    <w:pPr>
      <w:spacing w:after="0" w:line="240" w:lineRule="auto"/>
    </w:pPr>
    <w:rPr>
      <w:rFonts w:ascii="Tahoma" w:hAnsi="Tahoma" w:cs="Tahoma"/>
      <w:sz w:val="16"/>
      <w:szCs w:val="16"/>
    </w:rPr>
  </w:style>
  <w:style w:type="paragraph" w:customStyle="1" w:styleId="Citaes">
    <w:name w:val="Citações"/>
    <w:basedOn w:val="Normal"/>
    <w:qFormat/>
    <w:rsid w:val="00E13477"/>
  </w:style>
  <w:style w:type="paragraph" w:styleId="Subttulo">
    <w:name w:val="Subtitle"/>
    <w:basedOn w:val="Ttulo1"/>
    <w:qFormat/>
    <w:rsid w:val="00E13477"/>
  </w:style>
  <w:style w:type="paragraph" w:styleId="Cabealho">
    <w:name w:val="header"/>
    <w:basedOn w:val="Normal"/>
    <w:link w:val="CabealhoCarcter"/>
    <w:uiPriority w:val="99"/>
    <w:unhideWhenUsed/>
    <w:rsid w:val="00C528BE"/>
    <w:pPr>
      <w:tabs>
        <w:tab w:val="center" w:pos="4252"/>
        <w:tab w:val="right" w:pos="8504"/>
      </w:tabs>
      <w:spacing w:after="0" w:line="240" w:lineRule="auto"/>
    </w:pPr>
  </w:style>
  <w:style w:type="paragraph" w:styleId="Rodap">
    <w:name w:val="footer"/>
    <w:basedOn w:val="Normal"/>
    <w:link w:val="RodapCarcter"/>
    <w:uiPriority w:val="99"/>
    <w:unhideWhenUsed/>
    <w:rsid w:val="00C528BE"/>
    <w:pPr>
      <w:tabs>
        <w:tab w:val="center" w:pos="4252"/>
        <w:tab w:val="right" w:pos="8504"/>
      </w:tabs>
      <w:spacing w:after="0" w:line="240" w:lineRule="auto"/>
    </w:pPr>
  </w:style>
  <w:style w:type="paragraph" w:styleId="PargrafodaLista">
    <w:name w:val="List Paragraph"/>
    <w:basedOn w:val="Normal"/>
    <w:qFormat/>
    <w:rsid w:val="00CE203D"/>
    <w:pPr>
      <w:spacing w:after="160"/>
      <w:ind w:left="720"/>
      <w:textAlignment w:val="baseline"/>
    </w:pPr>
    <w:rPr>
      <w:rFonts w:ascii="Calibri" w:eastAsia="Times New Roman" w:hAnsi="Calibri" w:cs="Times New Roman"/>
      <w:sz w:val="21"/>
      <w:szCs w:val="21"/>
      <w:lang w:eastAsia="pt-PT"/>
    </w:rPr>
  </w:style>
  <w:style w:type="paragraph" w:customStyle="1" w:styleId="088095CB421E4E02BDC9682AFEE1723A">
    <w:name w:val="088095CB421E4E02BDC9682AFEE1723A"/>
    <w:qFormat/>
    <w:rsid w:val="0021375F"/>
    <w:pPr>
      <w:spacing w:after="200"/>
    </w:pPr>
    <w:rPr>
      <w:rFonts w:ascii="Calibri" w:eastAsiaTheme="minorEastAsia" w:hAnsi="Calibri"/>
      <w:color w:val="00000A"/>
      <w:sz w:val="22"/>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632FC-222B-43B8-BB07-7D4712A76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334</Words>
  <Characters>1804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Catarina Rocha, nº8</Company>
  <LinksUpToDate>false</LinksUpToDate>
  <CharactersWithSpaces>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dc:creator>
  <dc:description/>
  <cp:lastModifiedBy>f257</cp:lastModifiedBy>
  <cp:revision>6</cp:revision>
  <dcterms:created xsi:type="dcterms:W3CDTF">2016-01-23T14:47:00Z</dcterms:created>
  <dcterms:modified xsi:type="dcterms:W3CDTF">2017-05-23T14:33:00Z</dcterms:modified>
  <dc:language>pt-PT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Catarina Rocha, nº8</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