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24" w:rsidRPr="00184E24" w:rsidRDefault="00184E24" w:rsidP="00184E24">
      <w:pPr>
        <w:spacing w:line="360" w:lineRule="auto"/>
        <w:jc w:val="both"/>
        <w:rPr>
          <w:rFonts w:ascii="Times New Roman" w:hAnsi="Times New Roman" w:cs="Times New Roman"/>
          <w:b/>
          <w:sz w:val="28"/>
          <w:szCs w:val="32"/>
        </w:rPr>
      </w:pPr>
      <w:r w:rsidRPr="00184E24">
        <w:rPr>
          <w:rFonts w:ascii="Times New Roman" w:hAnsi="Times New Roman" w:cs="Times New Roman"/>
          <w:b/>
          <w:sz w:val="28"/>
          <w:szCs w:val="32"/>
        </w:rPr>
        <w:t xml:space="preserve">      Pr</w:t>
      </w:r>
      <w:r>
        <w:rPr>
          <w:rFonts w:ascii="Times New Roman" w:hAnsi="Times New Roman" w:cs="Times New Roman"/>
          <w:b/>
          <w:sz w:val="28"/>
          <w:szCs w:val="32"/>
        </w:rPr>
        <w:t xml:space="preserve">íprava na vyučovaciu hodinu </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Trieda: 3.B</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Predmet: Slovenský jazyk a literatúra</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b/>
          <w:sz w:val="24"/>
          <w:szCs w:val="24"/>
        </w:rPr>
        <w:t>Téma:</w:t>
      </w:r>
      <w:r w:rsidRPr="00184E24">
        <w:rPr>
          <w:rFonts w:ascii="Times New Roman" w:hAnsi="Times New Roman" w:cs="Times New Roman"/>
          <w:sz w:val="24"/>
          <w:szCs w:val="24"/>
        </w:rPr>
        <w:t xml:space="preserve"> </w:t>
      </w:r>
      <w:proofErr w:type="spellStart"/>
      <w:r w:rsidRPr="00184E24">
        <w:rPr>
          <w:rFonts w:ascii="Times New Roman" w:hAnsi="Times New Roman" w:cs="Times New Roman"/>
          <w:sz w:val="24"/>
          <w:szCs w:val="24"/>
        </w:rPr>
        <w:t>Pipi</w:t>
      </w:r>
      <w:proofErr w:type="spellEnd"/>
      <w:r w:rsidRPr="00184E24">
        <w:rPr>
          <w:rFonts w:ascii="Times New Roman" w:hAnsi="Times New Roman" w:cs="Times New Roman"/>
          <w:sz w:val="24"/>
          <w:szCs w:val="24"/>
        </w:rPr>
        <w:t xml:space="preserve"> Dlhá Pančucha</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b/>
          <w:sz w:val="24"/>
          <w:szCs w:val="24"/>
        </w:rPr>
        <w:t>Kognitívny cieľ:</w:t>
      </w:r>
      <w:r w:rsidRPr="00184E24">
        <w:rPr>
          <w:rFonts w:ascii="Times New Roman" w:hAnsi="Times New Roman" w:cs="Times New Roman"/>
          <w:sz w:val="24"/>
          <w:szCs w:val="24"/>
        </w:rPr>
        <w:t xml:space="preserve"> aplikovať vedomosti z knihy, vedieť vyhľadať požadované informácie v texte, vedieť charakterizovať postavy, vedieť vyhľadať a priradiť správne odpovede k otázkam</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b/>
          <w:sz w:val="24"/>
          <w:szCs w:val="24"/>
        </w:rPr>
        <w:t>Afektívny cieľ</w:t>
      </w:r>
      <w:r w:rsidRPr="00184E24">
        <w:rPr>
          <w:rFonts w:ascii="Times New Roman" w:hAnsi="Times New Roman" w:cs="Times New Roman"/>
          <w:sz w:val="24"/>
          <w:szCs w:val="24"/>
        </w:rPr>
        <w:t>: akceptovať názor iných, obhájiť svoj názor, veriť svojim schopnostiam, dbať na estetický vzhľad v písomnom prejave</w:t>
      </w:r>
    </w:p>
    <w:p w:rsidR="00184E24" w:rsidRPr="00184E24" w:rsidRDefault="00184E24" w:rsidP="00184E24">
      <w:pPr>
        <w:spacing w:line="360" w:lineRule="auto"/>
        <w:ind w:left="720"/>
        <w:contextualSpacing/>
        <w:jc w:val="both"/>
        <w:rPr>
          <w:rFonts w:ascii="Times New Roman" w:hAnsi="Times New Roman" w:cs="Times New Roman"/>
          <w:sz w:val="24"/>
          <w:szCs w:val="24"/>
        </w:rPr>
      </w:pPr>
      <w:proofErr w:type="spellStart"/>
      <w:r w:rsidRPr="00184E24">
        <w:rPr>
          <w:rFonts w:ascii="Times New Roman" w:hAnsi="Times New Roman" w:cs="Times New Roman"/>
          <w:b/>
          <w:sz w:val="24"/>
          <w:szCs w:val="24"/>
        </w:rPr>
        <w:t>Psychomotorický</w:t>
      </w:r>
      <w:proofErr w:type="spellEnd"/>
      <w:r w:rsidRPr="00184E24">
        <w:rPr>
          <w:rFonts w:ascii="Times New Roman" w:hAnsi="Times New Roman" w:cs="Times New Roman"/>
          <w:b/>
          <w:sz w:val="24"/>
          <w:szCs w:val="24"/>
        </w:rPr>
        <w:t xml:space="preserve"> cieľ</w:t>
      </w:r>
      <w:r w:rsidRPr="00184E24">
        <w:rPr>
          <w:rFonts w:ascii="Times New Roman" w:hAnsi="Times New Roman" w:cs="Times New Roman"/>
          <w:sz w:val="24"/>
          <w:szCs w:val="24"/>
        </w:rPr>
        <w:t>: postreh, pozornosť, zručnosť, orientácia v texte</w:t>
      </w:r>
    </w:p>
    <w:p w:rsidR="00184E24" w:rsidRPr="00184E24" w:rsidRDefault="00184E24" w:rsidP="00184E24">
      <w:pPr>
        <w:spacing w:line="360" w:lineRule="auto"/>
        <w:ind w:left="720"/>
        <w:contextualSpacing/>
        <w:jc w:val="both"/>
        <w:rPr>
          <w:rFonts w:ascii="Times New Roman" w:hAnsi="Times New Roman" w:cs="Times New Roman"/>
          <w:b/>
          <w:sz w:val="24"/>
          <w:szCs w:val="24"/>
        </w:rPr>
      </w:pPr>
      <w:r w:rsidRPr="00184E24">
        <w:rPr>
          <w:rFonts w:ascii="Times New Roman" w:hAnsi="Times New Roman" w:cs="Times New Roman"/>
          <w:b/>
          <w:sz w:val="24"/>
          <w:szCs w:val="24"/>
        </w:rPr>
        <w:t xml:space="preserve">Kompetencie: </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1. komunikačné kompetencie - komunikácia v materinskom jazyku</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2. kompetencia učiť sa učiť</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3. kompetencia riešiť problémy</w:t>
      </w:r>
    </w:p>
    <w:p w:rsidR="00184E24" w:rsidRPr="00184E24" w:rsidRDefault="00184E24" w:rsidP="00184E24">
      <w:pPr>
        <w:spacing w:line="360" w:lineRule="auto"/>
        <w:ind w:left="720"/>
        <w:contextualSpacing/>
        <w:jc w:val="both"/>
        <w:rPr>
          <w:rFonts w:ascii="Times New Roman" w:hAnsi="Times New Roman" w:cs="Times New Roman"/>
          <w:sz w:val="24"/>
          <w:szCs w:val="24"/>
        </w:rPr>
      </w:pP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 xml:space="preserve">POSTUP: </w:t>
      </w:r>
    </w:p>
    <w:p w:rsidR="00184E24" w:rsidRPr="00184E24" w:rsidRDefault="00184E24" w:rsidP="00184E24">
      <w:pPr>
        <w:spacing w:line="360" w:lineRule="auto"/>
        <w:ind w:left="720"/>
        <w:contextualSpacing/>
        <w:jc w:val="both"/>
        <w:rPr>
          <w:rFonts w:ascii="Times New Roman" w:hAnsi="Times New Roman" w:cs="Times New Roman"/>
          <w:b/>
          <w:sz w:val="24"/>
          <w:szCs w:val="24"/>
        </w:rPr>
      </w:pPr>
      <w:r w:rsidRPr="00184E24">
        <w:rPr>
          <w:rFonts w:ascii="Times New Roman" w:hAnsi="Times New Roman" w:cs="Times New Roman"/>
          <w:b/>
          <w:sz w:val="24"/>
          <w:szCs w:val="24"/>
        </w:rPr>
        <w:t xml:space="preserve">Úvod: </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 xml:space="preserve">Vyučovaciu hodinu sme začali pozdravom a zápisom do triednej knihy. Nasledovalo oboznámenie žiakov s cieľom hodiny. </w:t>
      </w:r>
    </w:p>
    <w:p w:rsidR="00184E24" w:rsidRPr="00184E24" w:rsidRDefault="00184E24" w:rsidP="00184E24">
      <w:pPr>
        <w:spacing w:line="360" w:lineRule="auto"/>
        <w:ind w:left="720"/>
        <w:contextualSpacing/>
        <w:jc w:val="both"/>
        <w:rPr>
          <w:rFonts w:ascii="Times New Roman" w:hAnsi="Times New Roman" w:cs="Times New Roman"/>
          <w:b/>
          <w:sz w:val="24"/>
          <w:szCs w:val="24"/>
        </w:rPr>
      </w:pPr>
      <w:r w:rsidRPr="00184E24">
        <w:rPr>
          <w:rFonts w:ascii="Times New Roman" w:hAnsi="Times New Roman" w:cs="Times New Roman"/>
          <w:b/>
          <w:sz w:val="24"/>
          <w:szCs w:val="24"/>
        </w:rPr>
        <w:t>Hlavná časť:</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b/>
          <w:sz w:val="24"/>
          <w:szCs w:val="24"/>
        </w:rPr>
        <w:t>Motivácia:</w:t>
      </w:r>
      <w:r w:rsidRPr="00184E24">
        <w:rPr>
          <w:rFonts w:ascii="Times New Roman" w:hAnsi="Times New Roman" w:cs="Times New Roman"/>
          <w:sz w:val="24"/>
          <w:szCs w:val="24"/>
        </w:rPr>
        <w:t xml:space="preserve"> Na motiváciu sme použili jednoduchú hádanku. Ako sa volá dievčatko s vrkôčikmi smerom nahor, tvárou pehavou, s topánkami dva razy väčšími ako jej chodidlá? Dievčatko, ktoré malo fantáziu, zmysel pre dobrodružstvo  a veľkú odvahu? Žiaci spoznali v opise </w:t>
      </w:r>
      <w:proofErr w:type="spellStart"/>
      <w:r w:rsidRPr="00184E24">
        <w:rPr>
          <w:rFonts w:ascii="Times New Roman" w:hAnsi="Times New Roman" w:cs="Times New Roman"/>
          <w:sz w:val="24"/>
          <w:szCs w:val="24"/>
        </w:rPr>
        <w:t>Pipi</w:t>
      </w:r>
      <w:proofErr w:type="spellEnd"/>
      <w:r w:rsidRPr="00184E24">
        <w:rPr>
          <w:rFonts w:ascii="Times New Roman" w:hAnsi="Times New Roman" w:cs="Times New Roman"/>
          <w:sz w:val="24"/>
          <w:szCs w:val="24"/>
        </w:rPr>
        <w:t xml:space="preserve"> Dlhú Pančuchu a pomocou projektora cez počítač sme si ukázali obrázok tejto postavičky – </w:t>
      </w:r>
      <w:proofErr w:type="spellStart"/>
      <w:r w:rsidRPr="00184E24">
        <w:rPr>
          <w:rFonts w:ascii="Times New Roman" w:hAnsi="Times New Roman" w:cs="Times New Roman"/>
          <w:sz w:val="24"/>
          <w:szCs w:val="24"/>
        </w:rPr>
        <w:t>Pipi</w:t>
      </w:r>
      <w:proofErr w:type="spellEnd"/>
      <w:r w:rsidRPr="00184E24">
        <w:rPr>
          <w:rFonts w:ascii="Times New Roman" w:hAnsi="Times New Roman" w:cs="Times New Roman"/>
          <w:sz w:val="24"/>
          <w:szCs w:val="24"/>
        </w:rPr>
        <w:t xml:space="preserve">. Porozprávali sme sa, aká bola </w:t>
      </w:r>
      <w:proofErr w:type="spellStart"/>
      <w:r w:rsidRPr="00184E24">
        <w:rPr>
          <w:rFonts w:ascii="Times New Roman" w:hAnsi="Times New Roman" w:cs="Times New Roman"/>
          <w:sz w:val="24"/>
          <w:szCs w:val="24"/>
        </w:rPr>
        <w:t>Pipi</w:t>
      </w:r>
      <w:proofErr w:type="spellEnd"/>
      <w:r w:rsidRPr="00184E24">
        <w:rPr>
          <w:rFonts w:ascii="Times New Roman" w:hAnsi="Times New Roman" w:cs="Times New Roman"/>
          <w:sz w:val="24"/>
          <w:szCs w:val="24"/>
        </w:rPr>
        <w:t xml:space="preserve">, či sa niečoho nebála, odkiaľ prišla, kde začala bývať, s kým sa skamarátila. Kto býval s ňou vo Vile </w:t>
      </w:r>
      <w:proofErr w:type="spellStart"/>
      <w:r w:rsidRPr="00184E24">
        <w:rPr>
          <w:rFonts w:ascii="Times New Roman" w:hAnsi="Times New Roman" w:cs="Times New Roman"/>
          <w:sz w:val="24"/>
          <w:szCs w:val="24"/>
        </w:rPr>
        <w:t>Vilôčke</w:t>
      </w:r>
      <w:proofErr w:type="spellEnd"/>
      <w:r w:rsidRPr="00184E24">
        <w:rPr>
          <w:rFonts w:ascii="Times New Roman" w:hAnsi="Times New Roman" w:cs="Times New Roman"/>
          <w:sz w:val="24"/>
          <w:szCs w:val="24"/>
        </w:rPr>
        <w:t xml:space="preserve"> a aké dobrodružstvá zažila s deťmi. </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Kým začali deti pracovať na zadaniach,  tak sme si spoločne zopakovali, že každá kniha má svoj názov, autora, ilustrátora, obsah, ktorý obsahuje kapitoly, podľa ktorých sa nám lepšie orientuje pri zadaní niektorých úloh. Niektoré úlohy boli doplnené aj o nápovedné obrázky.</w:t>
      </w:r>
    </w:p>
    <w:p w:rsidR="00184E24" w:rsidRDefault="00184E24" w:rsidP="00184E24">
      <w:pPr>
        <w:spacing w:line="360" w:lineRule="auto"/>
        <w:ind w:left="720"/>
        <w:contextualSpacing/>
        <w:jc w:val="both"/>
        <w:rPr>
          <w:rFonts w:ascii="Times New Roman" w:hAnsi="Times New Roman" w:cs="Times New Roman"/>
          <w:b/>
          <w:sz w:val="24"/>
          <w:szCs w:val="24"/>
        </w:rPr>
      </w:pPr>
    </w:p>
    <w:p w:rsidR="00184E24" w:rsidRDefault="00184E24" w:rsidP="00184E24">
      <w:pPr>
        <w:spacing w:line="360" w:lineRule="auto"/>
        <w:ind w:left="720"/>
        <w:contextualSpacing/>
        <w:jc w:val="both"/>
        <w:rPr>
          <w:rFonts w:ascii="Times New Roman" w:hAnsi="Times New Roman" w:cs="Times New Roman"/>
          <w:b/>
          <w:sz w:val="24"/>
          <w:szCs w:val="24"/>
        </w:rPr>
      </w:pPr>
      <w:bookmarkStart w:id="0" w:name="_GoBack"/>
      <w:bookmarkEnd w:id="0"/>
    </w:p>
    <w:p w:rsidR="00184E24" w:rsidRPr="00184E24" w:rsidRDefault="00184E24" w:rsidP="00184E24">
      <w:pPr>
        <w:spacing w:line="360" w:lineRule="auto"/>
        <w:ind w:left="720"/>
        <w:contextualSpacing/>
        <w:jc w:val="both"/>
        <w:rPr>
          <w:rFonts w:ascii="Times New Roman" w:hAnsi="Times New Roman" w:cs="Times New Roman"/>
          <w:b/>
          <w:sz w:val="24"/>
          <w:szCs w:val="24"/>
        </w:rPr>
      </w:pPr>
      <w:r w:rsidRPr="00184E24">
        <w:rPr>
          <w:rFonts w:ascii="Times New Roman" w:hAnsi="Times New Roman" w:cs="Times New Roman"/>
          <w:b/>
          <w:sz w:val="24"/>
          <w:szCs w:val="24"/>
        </w:rPr>
        <w:lastRenderedPageBreak/>
        <w:t>Expozícia:</w:t>
      </w:r>
    </w:p>
    <w:p w:rsidR="00184E24" w:rsidRPr="00184E24" w:rsidRDefault="00184E24" w:rsidP="00184E24">
      <w:pPr>
        <w:spacing w:line="360" w:lineRule="auto"/>
        <w:ind w:left="720"/>
        <w:contextualSpacing/>
        <w:jc w:val="both"/>
        <w:rPr>
          <w:rFonts w:ascii="Times New Roman" w:hAnsi="Times New Roman" w:cs="Times New Roman"/>
          <w:sz w:val="24"/>
          <w:szCs w:val="24"/>
        </w:rPr>
      </w:pPr>
      <w:r w:rsidRPr="00184E24">
        <w:rPr>
          <w:rFonts w:ascii="Times New Roman" w:hAnsi="Times New Roman" w:cs="Times New Roman"/>
          <w:sz w:val="24"/>
          <w:szCs w:val="24"/>
        </w:rPr>
        <w:t>Rozdala som žiakom pracovné listy a upozornila na správne prečítanie zadania úloh. V pracovných listoch boli úlohy rôzneho typu.</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Priradiť správnu odpoveď – postavu k jej opisu</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Na otázku vybrať správnu odpoveď z viacerých možností</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Vedieť správne opraviť skomolené slová (dať ich do spisovnej slovenčiny)</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Vedieť usporiadať poradie písmen tak, aby vzniklo správne slovo</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Vedieť vyhľadať v knihe informácie (napísať aspoň 4 otázky vo vedomostnej súťaží)</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Vedieť napísať správnu odpoveď – presný názov (vlastné podstatné meno)</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Vedieť dokončiť vety s možnosťou výberu</w:t>
      </w:r>
    </w:p>
    <w:p w:rsidR="00184E24" w:rsidRPr="00184E24" w:rsidRDefault="00184E24" w:rsidP="00184E24">
      <w:pPr>
        <w:numPr>
          <w:ilvl w:val="0"/>
          <w:numId w:val="1"/>
        </w:numPr>
        <w:spacing w:line="360" w:lineRule="auto"/>
        <w:contextualSpacing/>
        <w:jc w:val="both"/>
        <w:rPr>
          <w:rFonts w:ascii="Times New Roman" w:hAnsi="Times New Roman" w:cs="Times New Roman"/>
          <w:sz w:val="24"/>
          <w:szCs w:val="24"/>
        </w:rPr>
      </w:pPr>
      <w:r w:rsidRPr="00184E24">
        <w:rPr>
          <w:rFonts w:ascii="Times New Roman" w:hAnsi="Times New Roman" w:cs="Times New Roman"/>
          <w:sz w:val="24"/>
          <w:szCs w:val="24"/>
        </w:rPr>
        <w:t>Vedieť charakterizovať hlavnú postavu</w:t>
      </w:r>
    </w:p>
    <w:p w:rsidR="00184E24" w:rsidRPr="00184E24" w:rsidRDefault="00184E24" w:rsidP="00184E24">
      <w:pPr>
        <w:spacing w:line="360" w:lineRule="auto"/>
        <w:ind w:left="360"/>
        <w:jc w:val="both"/>
        <w:rPr>
          <w:rFonts w:ascii="Times New Roman" w:hAnsi="Times New Roman" w:cs="Times New Roman"/>
          <w:b/>
          <w:sz w:val="24"/>
          <w:szCs w:val="24"/>
        </w:rPr>
      </w:pPr>
      <w:r w:rsidRPr="00184E24">
        <w:rPr>
          <w:rFonts w:ascii="Times New Roman" w:hAnsi="Times New Roman" w:cs="Times New Roman"/>
          <w:b/>
          <w:sz w:val="24"/>
          <w:szCs w:val="24"/>
        </w:rPr>
        <w:t>Záver:</w:t>
      </w:r>
    </w:p>
    <w:p w:rsidR="00184E24" w:rsidRPr="00184E24" w:rsidRDefault="00184E24" w:rsidP="00184E24">
      <w:pPr>
        <w:spacing w:line="360" w:lineRule="auto"/>
        <w:ind w:left="360"/>
        <w:jc w:val="both"/>
        <w:rPr>
          <w:rFonts w:ascii="Times New Roman" w:hAnsi="Times New Roman" w:cs="Times New Roman"/>
          <w:sz w:val="24"/>
          <w:szCs w:val="24"/>
        </w:rPr>
      </w:pPr>
      <w:r w:rsidRPr="00184E24">
        <w:rPr>
          <w:rFonts w:ascii="Times New Roman" w:hAnsi="Times New Roman" w:cs="Times New Roman"/>
          <w:sz w:val="24"/>
          <w:szCs w:val="24"/>
        </w:rPr>
        <w:t>V závere vyučovacej hodiny sme vyhodnotili prácu žiakov, žiaci sa sami ohodnotili, či dokázali odpovedať na všetky úlohy, či vedeli vyhľadať informácie v knihe.</w:t>
      </w:r>
    </w:p>
    <w:p w:rsidR="00184E24" w:rsidRPr="00184E24" w:rsidRDefault="00184E24" w:rsidP="00184E24">
      <w:pPr>
        <w:keepNext/>
        <w:spacing w:line="360" w:lineRule="auto"/>
      </w:pPr>
      <w:r w:rsidRPr="00184E24">
        <w:rPr>
          <w:noProof/>
          <w:lang w:eastAsia="sk-SK"/>
        </w:rPr>
        <w:drawing>
          <wp:inline distT="0" distB="0" distL="0" distR="0" wp14:anchorId="0899CEF5" wp14:editId="0FA5432E">
            <wp:extent cx="5670778" cy="3933825"/>
            <wp:effectExtent l="38100" t="57150" r="120422" b="1047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16596" t="18621" r="15836" b="6379"/>
                    <a:stretch/>
                  </pic:blipFill>
                  <pic:spPr bwMode="auto">
                    <a:xfrm>
                      <a:off x="0" y="0"/>
                      <a:ext cx="5670721" cy="3933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184E24" w:rsidRPr="00184E24" w:rsidRDefault="00184E24" w:rsidP="00184E24">
      <w:pPr>
        <w:spacing w:line="240" w:lineRule="auto"/>
        <w:rPr>
          <w:rFonts w:ascii="Times New Roman" w:hAnsi="Times New Roman" w:cs="Times New Roman"/>
          <w:b/>
          <w:bCs/>
          <w:color w:val="4F81BD" w:themeColor="accent1"/>
          <w:sz w:val="24"/>
          <w:szCs w:val="24"/>
        </w:rPr>
      </w:pPr>
      <w:r w:rsidRPr="00184E24">
        <w:rPr>
          <w:b/>
          <w:bCs/>
          <w:color w:val="4F81BD" w:themeColor="accent1"/>
          <w:sz w:val="18"/>
          <w:szCs w:val="18"/>
        </w:rPr>
        <w:t xml:space="preserve">Obrázok </w:t>
      </w:r>
      <w:r w:rsidRPr="00184E24">
        <w:rPr>
          <w:b/>
          <w:bCs/>
          <w:color w:val="4F81BD" w:themeColor="accent1"/>
          <w:sz w:val="18"/>
          <w:szCs w:val="18"/>
        </w:rPr>
        <w:fldChar w:fldCharType="begin"/>
      </w:r>
      <w:r w:rsidRPr="00184E24">
        <w:rPr>
          <w:b/>
          <w:bCs/>
          <w:color w:val="4F81BD" w:themeColor="accent1"/>
          <w:sz w:val="18"/>
          <w:szCs w:val="18"/>
        </w:rPr>
        <w:instrText xml:space="preserve"> SEQ Obrázok \* ARABIC </w:instrText>
      </w:r>
      <w:r w:rsidRPr="00184E24">
        <w:rPr>
          <w:b/>
          <w:bCs/>
          <w:color w:val="4F81BD" w:themeColor="accent1"/>
          <w:sz w:val="18"/>
          <w:szCs w:val="18"/>
        </w:rPr>
        <w:fldChar w:fldCharType="separate"/>
      </w:r>
      <w:r w:rsidRPr="00184E24">
        <w:rPr>
          <w:b/>
          <w:bCs/>
          <w:noProof/>
          <w:color w:val="4F81BD" w:themeColor="accent1"/>
          <w:sz w:val="18"/>
          <w:szCs w:val="18"/>
        </w:rPr>
        <w:t>1</w:t>
      </w:r>
      <w:r w:rsidRPr="00184E24">
        <w:rPr>
          <w:b/>
          <w:bCs/>
          <w:noProof/>
          <w:color w:val="4F81BD" w:themeColor="accent1"/>
          <w:sz w:val="18"/>
          <w:szCs w:val="18"/>
        </w:rPr>
        <w:fldChar w:fldCharType="end"/>
      </w:r>
      <w:r w:rsidRPr="00184E24">
        <w:rPr>
          <w:b/>
          <w:bCs/>
          <w:color w:val="4F81BD" w:themeColor="accent1"/>
          <w:sz w:val="18"/>
          <w:szCs w:val="18"/>
        </w:rPr>
        <w:t xml:space="preserve"> PL </w:t>
      </w:r>
      <w:proofErr w:type="spellStart"/>
      <w:r w:rsidRPr="00184E24">
        <w:rPr>
          <w:b/>
          <w:bCs/>
          <w:color w:val="4F81BD" w:themeColor="accent1"/>
          <w:sz w:val="18"/>
          <w:szCs w:val="18"/>
        </w:rPr>
        <w:t>Pipi</w:t>
      </w:r>
      <w:proofErr w:type="spellEnd"/>
      <w:r w:rsidRPr="00184E24">
        <w:rPr>
          <w:b/>
          <w:bCs/>
          <w:color w:val="4F81BD" w:themeColor="accent1"/>
          <w:sz w:val="18"/>
          <w:szCs w:val="18"/>
        </w:rPr>
        <w:t xml:space="preserve"> Dlhá Pančucha 1. časť</w:t>
      </w:r>
    </w:p>
    <w:p w:rsidR="00184E24" w:rsidRPr="00184E24" w:rsidRDefault="00184E24" w:rsidP="00184E24">
      <w:pPr>
        <w:keepNext/>
        <w:spacing w:line="360" w:lineRule="auto"/>
      </w:pPr>
      <w:r w:rsidRPr="00184E24">
        <w:rPr>
          <w:noProof/>
          <w:lang w:eastAsia="sk-SK"/>
        </w:rPr>
        <w:lastRenderedPageBreak/>
        <w:drawing>
          <wp:inline distT="0" distB="0" distL="0" distR="0" wp14:anchorId="520EFBB3" wp14:editId="23DAE084">
            <wp:extent cx="5638800" cy="3859729"/>
            <wp:effectExtent l="38100" t="57150" r="114300" b="102671"/>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16264" t="18367" r="14324" b="5612"/>
                    <a:stretch/>
                  </pic:blipFill>
                  <pic:spPr bwMode="auto">
                    <a:xfrm>
                      <a:off x="0" y="0"/>
                      <a:ext cx="5639100" cy="3859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184E24" w:rsidRPr="00184E24" w:rsidRDefault="00184E24" w:rsidP="00184E24">
      <w:pPr>
        <w:spacing w:line="240" w:lineRule="auto"/>
        <w:rPr>
          <w:rFonts w:ascii="Times New Roman" w:hAnsi="Times New Roman" w:cs="Times New Roman"/>
          <w:b/>
          <w:bCs/>
          <w:color w:val="4F81BD" w:themeColor="accent1"/>
          <w:sz w:val="24"/>
          <w:szCs w:val="24"/>
        </w:rPr>
      </w:pPr>
      <w:r w:rsidRPr="00184E24">
        <w:rPr>
          <w:b/>
          <w:bCs/>
          <w:color w:val="4F81BD" w:themeColor="accent1"/>
          <w:sz w:val="18"/>
          <w:szCs w:val="18"/>
        </w:rPr>
        <w:t xml:space="preserve">Obrázok </w:t>
      </w:r>
      <w:r w:rsidRPr="00184E24">
        <w:rPr>
          <w:b/>
          <w:bCs/>
          <w:color w:val="4F81BD" w:themeColor="accent1"/>
          <w:sz w:val="18"/>
          <w:szCs w:val="18"/>
        </w:rPr>
        <w:fldChar w:fldCharType="begin"/>
      </w:r>
      <w:r w:rsidRPr="00184E24">
        <w:rPr>
          <w:b/>
          <w:bCs/>
          <w:color w:val="4F81BD" w:themeColor="accent1"/>
          <w:sz w:val="18"/>
          <w:szCs w:val="18"/>
        </w:rPr>
        <w:instrText xml:space="preserve"> SEQ Obrázok \* ARABIC </w:instrText>
      </w:r>
      <w:r w:rsidRPr="00184E24">
        <w:rPr>
          <w:b/>
          <w:bCs/>
          <w:color w:val="4F81BD" w:themeColor="accent1"/>
          <w:sz w:val="18"/>
          <w:szCs w:val="18"/>
        </w:rPr>
        <w:fldChar w:fldCharType="separate"/>
      </w:r>
      <w:r w:rsidRPr="00184E24">
        <w:rPr>
          <w:b/>
          <w:bCs/>
          <w:noProof/>
          <w:color w:val="4F81BD" w:themeColor="accent1"/>
          <w:sz w:val="18"/>
          <w:szCs w:val="18"/>
        </w:rPr>
        <w:t>2</w:t>
      </w:r>
      <w:r w:rsidRPr="00184E24">
        <w:rPr>
          <w:b/>
          <w:bCs/>
          <w:noProof/>
          <w:color w:val="4F81BD" w:themeColor="accent1"/>
          <w:sz w:val="18"/>
          <w:szCs w:val="18"/>
        </w:rPr>
        <w:fldChar w:fldCharType="end"/>
      </w:r>
      <w:r w:rsidRPr="00184E24">
        <w:rPr>
          <w:b/>
          <w:bCs/>
          <w:color w:val="4F81BD" w:themeColor="accent1"/>
          <w:sz w:val="18"/>
          <w:szCs w:val="18"/>
        </w:rPr>
        <w:t xml:space="preserve"> PL </w:t>
      </w:r>
      <w:proofErr w:type="spellStart"/>
      <w:r w:rsidRPr="00184E24">
        <w:rPr>
          <w:b/>
          <w:bCs/>
          <w:color w:val="4F81BD" w:themeColor="accent1"/>
          <w:sz w:val="18"/>
          <w:szCs w:val="18"/>
        </w:rPr>
        <w:t>Pipi</w:t>
      </w:r>
      <w:proofErr w:type="spellEnd"/>
      <w:r w:rsidRPr="00184E24">
        <w:rPr>
          <w:b/>
          <w:bCs/>
          <w:color w:val="4F81BD" w:themeColor="accent1"/>
          <w:sz w:val="18"/>
          <w:szCs w:val="18"/>
        </w:rPr>
        <w:t xml:space="preserve"> Dlhá Pančucha 2. časť</w:t>
      </w:r>
    </w:p>
    <w:p w:rsidR="00184E24" w:rsidRPr="00184E24" w:rsidRDefault="00184E24" w:rsidP="00184E24">
      <w:pPr>
        <w:keepNext/>
        <w:keepLines/>
        <w:spacing w:before="200" w:after="0" w:line="360" w:lineRule="auto"/>
        <w:outlineLvl w:val="2"/>
        <w:rPr>
          <w:rFonts w:ascii="Times New Roman" w:eastAsiaTheme="majorEastAsia" w:hAnsi="Times New Roman" w:cs="Times New Roman"/>
          <w:b/>
          <w:bCs/>
          <w:sz w:val="28"/>
        </w:rPr>
      </w:pPr>
      <w:bookmarkStart w:id="1" w:name="_Toc452995765"/>
    </w:p>
    <w:bookmarkEnd w:id="1"/>
    <w:p w:rsidR="00184E24" w:rsidRPr="00184E24" w:rsidRDefault="00184E24" w:rsidP="00184E24">
      <w:pPr>
        <w:spacing w:line="360" w:lineRule="auto"/>
        <w:ind w:firstLine="708"/>
        <w:jc w:val="both"/>
        <w:rPr>
          <w:rFonts w:ascii="Times New Roman" w:hAnsi="Times New Roman" w:cs="Times New Roman"/>
          <w:sz w:val="24"/>
          <w:szCs w:val="23"/>
        </w:rPr>
      </w:pPr>
      <w:r w:rsidRPr="00184E24">
        <w:rPr>
          <w:rFonts w:ascii="Times New Roman" w:hAnsi="Times New Roman" w:cs="Times New Roman"/>
          <w:sz w:val="24"/>
          <w:szCs w:val="23"/>
        </w:rPr>
        <w:t xml:space="preserve">Pozitívum: Vyučovacia hodina bola pre deti veľmi zábavná. Príbehy </w:t>
      </w:r>
      <w:proofErr w:type="spellStart"/>
      <w:r w:rsidRPr="00184E24">
        <w:rPr>
          <w:rFonts w:ascii="Times New Roman" w:hAnsi="Times New Roman" w:cs="Times New Roman"/>
          <w:sz w:val="24"/>
          <w:szCs w:val="23"/>
        </w:rPr>
        <w:t>Pippi</w:t>
      </w:r>
      <w:proofErr w:type="spellEnd"/>
      <w:r w:rsidRPr="00184E24">
        <w:rPr>
          <w:rFonts w:ascii="Times New Roman" w:hAnsi="Times New Roman" w:cs="Times New Roman"/>
          <w:sz w:val="24"/>
          <w:szCs w:val="23"/>
        </w:rPr>
        <w:t xml:space="preserve"> boli pre deti zaujímavé a vekom hlavnej hrdinky aj veľmi blízke. Pracovali samostatne a vedeli sa orientovať aj v knihe. Príbehy pehavého dievčatka s vrkôčikmi sa môžu využiť aj na iných predmetoch napr. výtvarnej hodine, matematike. Negatívum bolo, že deti mali rôzne vydania kníh, kde boli poradia kapitol poprehadzované.</w:t>
      </w:r>
    </w:p>
    <w:p w:rsidR="00184E24" w:rsidRPr="00184E24" w:rsidRDefault="00184E24" w:rsidP="00184E24">
      <w:pPr>
        <w:spacing w:line="360" w:lineRule="auto"/>
        <w:rPr>
          <w:rFonts w:ascii="Times New Roman" w:hAnsi="Times New Roman" w:cs="Times New Roman"/>
          <w:sz w:val="24"/>
          <w:szCs w:val="24"/>
        </w:rPr>
      </w:pPr>
    </w:p>
    <w:p w:rsidR="00E630F9" w:rsidRDefault="00E630F9"/>
    <w:sectPr w:rsidR="00E63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02918"/>
    <w:multiLevelType w:val="hybridMultilevel"/>
    <w:tmpl w:val="6D326E36"/>
    <w:lvl w:ilvl="0" w:tplc="03F2D7FC">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24"/>
    <w:rsid w:val="00184E24"/>
    <w:rsid w:val="00E63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4E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4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4E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4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2018-04-20T19:12:00Z</dcterms:created>
  <dcterms:modified xsi:type="dcterms:W3CDTF">2018-04-20T19:16:00Z</dcterms:modified>
</cp:coreProperties>
</file>