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B268" w14:textId="77777777" w:rsidR="0059165A" w:rsidRDefault="0059165A">
      <w:pPr>
        <w:rPr>
          <w:rFonts w:asciiTheme="majorHAnsi" w:hAnsiTheme="majorHAnsi"/>
          <w:sz w:val="32"/>
          <w:szCs w:val="32"/>
        </w:rPr>
      </w:pPr>
    </w:p>
    <w:p w14:paraId="28374528" w14:textId="77777777" w:rsidR="0059165A" w:rsidRDefault="004A5C39">
      <w:pPr>
        <w:jc w:val="center"/>
        <w:rPr>
          <w:rFonts w:asciiTheme="majorHAnsi" w:hAnsiTheme="majorHAnsi"/>
          <w:b/>
          <w:sz w:val="32"/>
          <w:szCs w:val="32"/>
        </w:rPr>
      </w:pPr>
      <w:r>
        <w:rPr>
          <w:rFonts w:asciiTheme="majorHAnsi" w:hAnsiTheme="majorHAnsi"/>
          <w:b/>
          <w:sz w:val="32"/>
          <w:szCs w:val="32"/>
        </w:rPr>
        <w:t>EVALUATION QUESTIONNAIRE</w:t>
      </w:r>
    </w:p>
    <w:p w14:paraId="6B64CF4B" w14:textId="77777777" w:rsidR="0059165A" w:rsidRDefault="004A5C39">
      <w:pPr>
        <w:spacing w:after="0"/>
        <w:jc w:val="center"/>
        <w:rPr>
          <w:rFonts w:asciiTheme="majorHAnsi" w:hAnsiTheme="majorHAnsi"/>
          <w:sz w:val="28"/>
          <w:szCs w:val="28"/>
        </w:rPr>
      </w:pPr>
      <w:r>
        <w:rPr>
          <w:rFonts w:asciiTheme="majorHAnsi" w:hAnsiTheme="majorHAnsi"/>
          <w:sz w:val="28"/>
          <w:szCs w:val="28"/>
        </w:rPr>
        <w:t>Please give a point for each option according to the scale below.</w:t>
      </w:r>
    </w:p>
    <w:p w14:paraId="15716031" w14:textId="77777777" w:rsidR="0059165A" w:rsidRDefault="004A5C39">
      <w:pPr>
        <w:spacing w:after="0"/>
        <w:ind w:left="708" w:firstLine="708"/>
        <w:rPr>
          <w:rFonts w:asciiTheme="majorHAnsi" w:hAnsiTheme="majorHAnsi"/>
          <w:sz w:val="28"/>
          <w:szCs w:val="28"/>
        </w:rPr>
      </w:pPr>
      <w:r>
        <w:rPr>
          <w:rFonts w:asciiTheme="majorHAnsi" w:hAnsiTheme="majorHAnsi"/>
          <w:sz w:val="28"/>
          <w:szCs w:val="28"/>
        </w:rPr>
        <w:t xml:space="preserve">      1: Very low      2: Low     3: Medium      4:High       5:Very high</w:t>
      </w:r>
    </w:p>
    <w:p w14:paraId="3983F9AA" w14:textId="77777777" w:rsidR="0059165A" w:rsidRDefault="0059165A">
      <w:pPr>
        <w:spacing w:after="0"/>
        <w:ind w:left="708" w:firstLine="708"/>
        <w:rPr>
          <w:rFonts w:asciiTheme="majorHAnsi" w:hAnsiTheme="majorHAnsi"/>
          <w:sz w:val="28"/>
          <w:szCs w:val="28"/>
        </w:rPr>
      </w:pPr>
    </w:p>
    <w:p w14:paraId="170DBBA3" w14:textId="77777777" w:rsidR="0059165A" w:rsidRDefault="004A5C39">
      <w:pPr>
        <w:jc w:val="center"/>
      </w:pPr>
      <w:r>
        <w:rPr>
          <w:rFonts w:asciiTheme="majorHAnsi" w:hAnsiTheme="majorHAnsi"/>
          <w:b/>
          <w:lang w:val="en-GB"/>
        </w:rPr>
        <w:t>Mobility Organisation</w:t>
      </w:r>
    </w:p>
    <w:p w14:paraId="04E41DA2" w14:textId="60087777" w:rsidR="0059165A" w:rsidRDefault="004A5C39">
      <w:pPr>
        <w:pStyle w:val="a8"/>
        <w:ind w:left="360"/>
      </w:pPr>
      <w:r>
        <w:rPr>
          <w:rFonts w:asciiTheme="majorHAnsi" w:hAnsiTheme="majorHAnsi"/>
          <w:sz w:val="24"/>
          <w:szCs w:val="24"/>
          <w:lang w:val="en-GB"/>
        </w:rPr>
        <w:t xml:space="preserve">1. Information (travel, accommodation, etc.) received before the mobility from host partner             </w:t>
      </w:r>
      <w:r w:rsidR="00642378">
        <w:rPr>
          <w:rFonts w:asciiTheme="majorHAnsi" w:hAnsiTheme="majorHAnsi"/>
          <w:sz w:val="24"/>
          <w:szCs w:val="24"/>
          <w:lang w:val="en-GB"/>
        </w:rPr>
        <w:t>5</w:t>
      </w:r>
      <w:r>
        <w:rPr>
          <w:rFonts w:asciiTheme="majorHAnsi" w:hAnsiTheme="majorHAnsi"/>
          <w:sz w:val="24"/>
          <w:szCs w:val="24"/>
          <w:lang w:val="en-GB"/>
        </w:rPr>
        <w:t>…..</w:t>
      </w:r>
    </w:p>
    <w:p w14:paraId="3E5172EB" w14:textId="73AC7AD4" w:rsidR="0059165A" w:rsidRDefault="004A5C39">
      <w:pPr>
        <w:ind w:firstLine="360"/>
      </w:pPr>
      <w:r>
        <w:rPr>
          <w:rFonts w:asciiTheme="majorHAnsi" w:hAnsiTheme="majorHAnsi"/>
          <w:sz w:val="24"/>
          <w:szCs w:val="24"/>
          <w:lang w:val="en-GB"/>
        </w:rPr>
        <w:t>2. General organization during the mobility</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642378">
        <w:rPr>
          <w:rFonts w:asciiTheme="majorHAnsi" w:hAnsiTheme="majorHAnsi"/>
          <w:sz w:val="24"/>
          <w:szCs w:val="24"/>
          <w:lang w:val="en-GB"/>
        </w:rPr>
        <w:t>5</w:t>
      </w:r>
      <w:r>
        <w:rPr>
          <w:rFonts w:asciiTheme="majorHAnsi" w:hAnsiTheme="majorHAnsi"/>
          <w:sz w:val="24"/>
          <w:szCs w:val="24"/>
          <w:lang w:val="en-GB"/>
        </w:rPr>
        <w:t>……</w:t>
      </w:r>
    </w:p>
    <w:p w14:paraId="55B27B82" w14:textId="4B686FDF" w:rsidR="0059165A" w:rsidRDefault="004A5C39">
      <w:r>
        <w:rPr>
          <w:rFonts w:asciiTheme="majorHAnsi" w:hAnsiTheme="majorHAnsi"/>
          <w:sz w:val="24"/>
          <w:szCs w:val="24"/>
          <w:lang w:val="en-GB"/>
        </w:rPr>
        <w:t xml:space="preserve">      3. Duration and timing of the mobility</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642378">
        <w:rPr>
          <w:rFonts w:asciiTheme="majorHAnsi" w:hAnsiTheme="majorHAnsi"/>
          <w:sz w:val="24"/>
          <w:szCs w:val="24"/>
          <w:lang w:val="en-GB"/>
        </w:rPr>
        <w:t>5</w:t>
      </w:r>
      <w:r>
        <w:rPr>
          <w:rFonts w:asciiTheme="majorHAnsi" w:hAnsiTheme="majorHAnsi"/>
          <w:sz w:val="24"/>
          <w:szCs w:val="24"/>
          <w:lang w:val="en-GB"/>
        </w:rPr>
        <w:t>……</w:t>
      </w:r>
    </w:p>
    <w:p w14:paraId="3B3917C6" w14:textId="77824953" w:rsidR="0059165A" w:rsidRDefault="004A5C39">
      <w:pPr>
        <w:rPr>
          <w:rFonts w:asciiTheme="majorHAnsi" w:hAnsiTheme="majorHAnsi"/>
          <w:sz w:val="24"/>
          <w:szCs w:val="24"/>
          <w:lang w:val="en-GB"/>
        </w:rPr>
      </w:pPr>
      <w:r>
        <w:rPr>
          <w:rFonts w:asciiTheme="majorHAnsi" w:hAnsiTheme="majorHAnsi"/>
          <w:sz w:val="24"/>
          <w:szCs w:val="24"/>
          <w:lang w:val="en-GB"/>
        </w:rPr>
        <w:t xml:space="preserve">      4. Domestic arrangements (acc</w:t>
      </w:r>
      <w:r>
        <w:rPr>
          <w:rFonts w:asciiTheme="majorHAnsi" w:hAnsiTheme="majorHAnsi"/>
          <w:sz w:val="24"/>
          <w:szCs w:val="24"/>
          <w:lang w:val="en-GB"/>
        </w:rPr>
        <w:t>ommodation, meals, etc.)</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642378">
        <w:rPr>
          <w:rFonts w:asciiTheme="majorHAnsi" w:hAnsiTheme="majorHAnsi"/>
          <w:sz w:val="24"/>
          <w:szCs w:val="24"/>
          <w:lang w:val="en-GB"/>
        </w:rPr>
        <w:t>5</w:t>
      </w:r>
      <w:r>
        <w:rPr>
          <w:rFonts w:asciiTheme="majorHAnsi" w:hAnsiTheme="majorHAnsi"/>
          <w:sz w:val="24"/>
          <w:szCs w:val="24"/>
          <w:lang w:val="en-GB"/>
        </w:rPr>
        <w:t>……</w:t>
      </w:r>
    </w:p>
    <w:p w14:paraId="1851CFD6" w14:textId="77777777" w:rsidR="0059165A" w:rsidRDefault="004A5C39">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t>Mobility Contents</w:t>
      </w:r>
    </w:p>
    <w:p w14:paraId="159F1478" w14:textId="2E656096" w:rsidR="0059165A" w:rsidRDefault="004A5C39">
      <w:pPr>
        <w:rPr>
          <w:rFonts w:asciiTheme="majorHAnsi" w:hAnsiTheme="majorHAnsi"/>
          <w:sz w:val="24"/>
          <w:szCs w:val="24"/>
          <w:lang w:val="en-GB"/>
        </w:rPr>
      </w:pPr>
      <w:r>
        <w:rPr>
          <w:rFonts w:asciiTheme="majorHAnsi" w:hAnsiTheme="majorHAnsi"/>
          <w:sz w:val="24"/>
          <w:szCs w:val="24"/>
          <w:lang w:val="en-GB"/>
        </w:rPr>
        <w:t xml:space="preserve">      1. The activities and the subjects discussed were relevant                                                                            </w:t>
      </w:r>
      <w:r w:rsidR="00206A71">
        <w:rPr>
          <w:rFonts w:asciiTheme="majorHAnsi" w:hAnsiTheme="majorHAnsi"/>
          <w:sz w:val="24"/>
          <w:szCs w:val="24"/>
          <w:lang w:val="en-GB"/>
        </w:rPr>
        <w:t>5</w:t>
      </w:r>
      <w:r>
        <w:rPr>
          <w:rFonts w:asciiTheme="majorHAnsi" w:hAnsiTheme="majorHAnsi"/>
          <w:sz w:val="24"/>
          <w:szCs w:val="24"/>
          <w:lang w:val="en-GB"/>
        </w:rPr>
        <w:t>……</w:t>
      </w:r>
    </w:p>
    <w:p w14:paraId="12E0FD43" w14:textId="165EC66A" w:rsidR="0059165A" w:rsidRDefault="004A5C39">
      <w:pPr>
        <w:rPr>
          <w:rFonts w:asciiTheme="majorHAnsi" w:hAnsiTheme="majorHAnsi"/>
          <w:sz w:val="24"/>
          <w:szCs w:val="24"/>
          <w:lang w:val="en-GB"/>
        </w:rPr>
      </w:pPr>
      <w:r>
        <w:rPr>
          <w:rFonts w:asciiTheme="majorHAnsi" w:hAnsiTheme="majorHAnsi"/>
          <w:sz w:val="24"/>
          <w:szCs w:val="24"/>
          <w:lang w:val="en-GB"/>
        </w:rPr>
        <w:t xml:space="preserve">      2. Balance between different types of activities</w:t>
      </w:r>
      <w:r>
        <w:rPr>
          <w:rFonts w:asciiTheme="majorHAnsi" w:hAnsiTheme="majorHAnsi"/>
          <w:sz w:val="24"/>
          <w:szCs w:val="24"/>
          <w:lang w:val="en-GB"/>
        </w:rPr>
        <w:t xml:space="preserve"> (work session, social and cultural events, free time)  </w:t>
      </w:r>
      <w:r w:rsidR="00206A71">
        <w:rPr>
          <w:rFonts w:asciiTheme="majorHAnsi" w:hAnsiTheme="majorHAnsi"/>
          <w:sz w:val="24"/>
          <w:szCs w:val="24"/>
          <w:lang w:val="en-GB"/>
        </w:rPr>
        <w:t>5</w:t>
      </w:r>
      <w:r>
        <w:rPr>
          <w:rFonts w:asciiTheme="majorHAnsi" w:hAnsiTheme="majorHAnsi"/>
          <w:sz w:val="24"/>
          <w:szCs w:val="24"/>
          <w:lang w:val="en-GB"/>
        </w:rPr>
        <w:t>……</w:t>
      </w:r>
    </w:p>
    <w:p w14:paraId="5C60B99F" w14:textId="75A91EF3" w:rsidR="0059165A" w:rsidRDefault="004A5C39">
      <w:pPr>
        <w:rPr>
          <w:rFonts w:asciiTheme="majorHAnsi" w:hAnsiTheme="majorHAnsi"/>
          <w:sz w:val="24"/>
          <w:szCs w:val="24"/>
          <w:lang w:val="en-GB"/>
        </w:rPr>
      </w:pPr>
      <w:r>
        <w:rPr>
          <w:rFonts w:asciiTheme="majorHAnsi" w:hAnsiTheme="majorHAnsi"/>
          <w:sz w:val="24"/>
          <w:szCs w:val="24"/>
          <w:lang w:val="en-GB"/>
        </w:rPr>
        <w:t xml:space="preserve">      3. To facilitate understanding of the objectives and work plan for the next period                                  </w:t>
      </w:r>
      <w:r w:rsidR="00206A71">
        <w:rPr>
          <w:rFonts w:asciiTheme="majorHAnsi" w:hAnsiTheme="majorHAnsi"/>
          <w:sz w:val="24"/>
          <w:szCs w:val="24"/>
          <w:lang w:val="en-GB"/>
        </w:rPr>
        <w:t>5</w:t>
      </w:r>
      <w:r>
        <w:rPr>
          <w:rFonts w:asciiTheme="majorHAnsi" w:hAnsiTheme="majorHAnsi"/>
          <w:sz w:val="24"/>
          <w:szCs w:val="24"/>
          <w:lang w:val="en-GB"/>
        </w:rPr>
        <w:t>……</w:t>
      </w:r>
    </w:p>
    <w:p w14:paraId="05BDF124" w14:textId="71EE02B8" w:rsidR="0059165A" w:rsidRDefault="004A5C39">
      <w:r>
        <w:rPr>
          <w:rFonts w:asciiTheme="majorHAnsi" w:hAnsiTheme="majorHAnsi"/>
          <w:sz w:val="24"/>
          <w:szCs w:val="24"/>
          <w:lang w:val="en-GB"/>
        </w:rPr>
        <w:t xml:space="preserve">      4. The mobility fulfilled my personal expectations              </w:t>
      </w:r>
      <w:r>
        <w:rPr>
          <w:rFonts w:asciiTheme="majorHAnsi" w:hAnsiTheme="majorHAnsi"/>
          <w:sz w:val="24"/>
          <w:szCs w:val="24"/>
          <w:lang w:val="en-GB"/>
        </w:rPr>
        <w:t xml:space="preserve">                                                                            </w:t>
      </w:r>
      <w:r w:rsidR="00206A71">
        <w:rPr>
          <w:rFonts w:asciiTheme="majorHAnsi" w:hAnsiTheme="majorHAnsi"/>
          <w:sz w:val="24"/>
          <w:szCs w:val="24"/>
          <w:lang w:val="en-GB"/>
        </w:rPr>
        <w:t>5</w:t>
      </w:r>
      <w:r>
        <w:rPr>
          <w:rFonts w:asciiTheme="majorHAnsi" w:hAnsiTheme="majorHAnsi"/>
          <w:sz w:val="24"/>
          <w:szCs w:val="24"/>
          <w:lang w:val="en-GB"/>
        </w:rPr>
        <w:t>…...</w:t>
      </w:r>
    </w:p>
    <w:p w14:paraId="62D8A687" w14:textId="77777777" w:rsidR="0059165A" w:rsidRDefault="004A5C39">
      <w:pPr>
        <w:jc w:val="center"/>
        <w:rPr>
          <w:rFonts w:asciiTheme="majorHAnsi" w:hAnsiTheme="majorHAnsi"/>
          <w:b/>
          <w:sz w:val="24"/>
          <w:szCs w:val="24"/>
          <w:lang w:val="en-GB"/>
        </w:rPr>
      </w:pPr>
      <w:r>
        <w:rPr>
          <w:rFonts w:asciiTheme="majorHAnsi" w:hAnsiTheme="majorHAnsi"/>
          <w:b/>
          <w:sz w:val="24"/>
          <w:szCs w:val="24"/>
          <w:lang w:val="en-GB"/>
        </w:rPr>
        <w:t>Quality of European Partnership</w:t>
      </w:r>
    </w:p>
    <w:p w14:paraId="2C796894" w14:textId="26BB6555" w:rsidR="0059165A" w:rsidRDefault="004A5C39">
      <w:pPr>
        <w:rPr>
          <w:rFonts w:asciiTheme="majorHAnsi" w:hAnsiTheme="majorHAnsi"/>
          <w:sz w:val="24"/>
          <w:szCs w:val="24"/>
          <w:lang w:val="en-GB"/>
        </w:rPr>
      </w:pPr>
      <w:r>
        <w:rPr>
          <w:rFonts w:asciiTheme="majorHAnsi" w:hAnsiTheme="majorHAnsi"/>
          <w:sz w:val="24"/>
          <w:szCs w:val="24"/>
          <w:lang w:val="en-GB"/>
        </w:rPr>
        <w:t xml:space="preserve">      1. Effective communication among partners was developed</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48ADBFF2" w14:textId="5D57106B" w:rsidR="0059165A" w:rsidRDefault="004A5C39">
      <w:pPr>
        <w:rPr>
          <w:rFonts w:asciiTheme="majorHAnsi" w:hAnsiTheme="majorHAnsi"/>
          <w:sz w:val="24"/>
          <w:szCs w:val="24"/>
          <w:lang w:val="en-GB"/>
        </w:rPr>
      </w:pPr>
      <w:r>
        <w:rPr>
          <w:rFonts w:asciiTheme="majorHAnsi" w:hAnsiTheme="majorHAnsi"/>
          <w:sz w:val="24"/>
          <w:szCs w:val="24"/>
          <w:lang w:val="en-GB"/>
        </w:rPr>
        <w:t xml:space="preserve">      2. Development of teamwork, of positive attitude was provided</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4CA97A02" w14:textId="77777777" w:rsidR="0059165A" w:rsidRDefault="004A5C39">
      <w:pPr>
        <w:rPr>
          <w:rFonts w:asciiTheme="majorHAnsi" w:hAnsiTheme="majorHAnsi"/>
          <w:sz w:val="24"/>
          <w:szCs w:val="24"/>
          <w:lang w:val="en-GB"/>
        </w:rPr>
      </w:pPr>
      <w:r>
        <w:rPr>
          <w:rFonts w:asciiTheme="majorHAnsi" w:hAnsiTheme="majorHAnsi"/>
          <w:sz w:val="24"/>
          <w:szCs w:val="24"/>
          <w:lang w:val="en-GB"/>
        </w:rPr>
        <w:t xml:space="preserve">      3. The commitment to the project by each partner (quality of the presentations and products, </w:t>
      </w:r>
    </w:p>
    <w:p w14:paraId="1CBA896D" w14:textId="42A210A5" w:rsidR="0059165A" w:rsidRDefault="004A5C39">
      <w:r>
        <w:rPr>
          <w:rFonts w:asciiTheme="majorHAnsi" w:hAnsiTheme="majorHAnsi"/>
          <w:sz w:val="24"/>
          <w:szCs w:val="24"/>
          <w:lang w:val="en-GB"/>
        </w:rPr>
        <w:t xml:space="preserve">       sharing responsibility for the mobility)</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3B36E740" w14:textId="73AEB5F2" w:rsidR="0059165A" w:rsidRDefault="004A5C39">
      <w:pPr>
        <w:rPr>
          <w:rFonts w:asciiTheme="majorHAnsi" w:hAnsiTheme="majorHAnsi"/>
          <w:sz w:val="24"/>
          <w:szCs w:val="24"/>
          <w:lang w:val="en-GB"/>
        </w:rPr>
      </w:pPr>
      <w:r>
        <w:rPr>
          <w:rFonts w:asciiTheme="majorHAnsi" w:hAnsiTheme="majorHAnsi"/>
          <w:sz w:val="24"/>
          <w:szCs w:val="24"/>
          <w:lang w:val="en-GB"/>
        </w:rPr>
        <w:t xml:space="preserve">       4. Intercultural interaction/challenges</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4452551F" w14:textId="77777777" w:rsidR="0059165A" w:rsidRDefault="0059165A">
      <w:pPr>
        <w:jc w:val="center"/>
        <w:rPr>
          <w:rFonts w:asciiTheme="majorHAnsi" w:hAnsiTheme="majorHAnsi"/>
          <w:b/>
          <w:sz w:val="24"/>
          <w:szCs w:val="24"/>
          <w:lang w:val="en-GB"/>
        </w:rPr>
      </w:pPr>
    </w:p>
    <w:p w14:paraId="25985C0E" w14:textId="77777777" w:rsidR="0059165A" w:rsidRDefault="0059165A">
      <w:pPr>
        <w:jc w:val="center"/>
        <w:rPr>
          <w:rFonts w:asciiTheme="majorHAnsi" w:hAnsiTheme="majorHAnsi"/>
          <w:b/>
          <w:sz w:val="24"/>
          <w:szCs w:val="24"/>
          <w:lang w:val="en-GB"/>
        </w:rPr>
      </w:pPr>
    </w:p>
    <w:p w14:paraId="61105E19" w14:textId="77777777" w:rsidR="0059165A" w:rsidRDefault="0059165A">
      <w:pPr>
        <w:jc w:val="center"/>
        <w:rPr>
          <w:rFonts w:asciiTheme="majorHAnsi" w:hAnsiTheme="majorHAnsi"/>
          <w:b/>
          <w:sz w:val="24"/>
          <w:szCs w:val="24"/>
          <w:lang w:val="en-GB"/>
        </w:rPr>
      </w:pPr>
    </w:p>
    <w:p w14:paraId="4BF6DD31" w14:textId="77777777" w:rsidR="0059165A" w:rsidRDefault="0059165A">
      <w:pPr>
        <w:jc w:val="center"/>
        <w:rPr>
          <w:rFonts w:asciiTheme="majorHAnsi" w:hAnsiTheme="majorHAnsi"/>
          <w:b/>
          <w:sz w:val="24"/>
          <w:szCs w:val="24"/>
          <w:lang w:val="en-GB"/>
        </w:rPr>
      </w:pPr>
    </w:p>
    <w:p w14:paraId="58908128" w14:textId="77777777" w:rsidR="0059165A" w:rsidRDefault="0059165A">
      <w:pPr>
        <w:jc w:val="center"/>
        <w:rPr>
          <w:rFonts w:asciiTheme="majorHAnsi" w:hAnsiTheme="majorHAnsi"/>
          <w:b/>
          <w:sz w:val="24"/>
          <w:szCs w:val="24"/>
          <w:lang w:val="en-GB"/>
        </w:rPr>
      </w:pPr>
    </w:p>
    <w:p w14:paraId="3AB7CC00" w14:textId="77777777" w:rsidR="0059165A" w:rsidRDefault="004A5C39">
      <w:pPr>
        <w:jc w:val="center"/>
        <w:rPr>
          <w:rFonts w:asciiTheme="majorHAnsi" w:hAnsiTheme="majorHAnsi"/>
          <w:b/>
          <w:sz w:val="24"/>
          <w:szCs w:val="24"/>
          <w:lang w:val="en-GB"/>
        </w:rPr>
      </w:pPr>
      <w:r>
        <w:rPr>
          <w:rFonts w:asciiTheme="majorHAnsi" w:hAnsiTheme="majorHAnsi"/>
          <w:b/>
          <w:noProof/>
          <w:sz w:val="24"/>
          <w:szCs w:val="24"/>
          <w:lang w:val="en-GB"/>
        </w:rPr>
        <mc:AlternateContent>
          <mc:Choice Requires="wps">
            <w:drawing>
              <wp:anchor distT="0" distB="0" distL="0" distR="0" simplePos="0" relativeHeight="6" behindDoc="0" locked="0" layoutInCell="1" allowOverlap="1" wp14:anchorId="6319A091" wp14:editId="6931D4F5">
                <wp:simplePos x="0" y="0"/>
                <wp:positionH relativeFrom="column">
                  <wp:posOffset>0</wp:posOffset>
                </wp:positionH>
                <wp:positionV relativeFrom="paragraph">
                  <wp:posOffset>9311640</wp:posOffset>
                </wp:positionV>
                <wp:extent cx="6401435" cy="1867535"/>
                <wp:effectExtent l="0" t="0" r="19050" b="19050"/>
                <wp:wrapNone/>
                <wp:docPr id="1" name="Rettangolo 18"/>
                <wp:cNvGraphicFramePr/>
                <a:graphic xmlns:a="http://schemas.openxmlformats.org/drawingml/2006/main">
                  <a:graphicData uri="http://schemas.microsoft.com/office/word/2010/wordprocessingShape">
                    <wps:wsp>
                      <wps:cNvSpPr/>
                      <wps:spPr>
                        <a:xfrm>
                          <a:off x="0" y="0"/>
                          <a:ext cx="6400800" cy="18669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8" stroked="t" style="position:absolute;margin-left:0pt;margin-top:733.2pt;width:503.95pt;height:146.95pt">
                <w10:wrap type="none"/>
                <v:fill o:detectmouseclick="t" on="false"/>
                <v:stroke color="#43729d" weight="12600" joinstyle="miter" endcap="flat"/>
              </v:rect>
            </w:pict>
          </mc:Fallback>
        </mc:AlternateContent>
      </w:r>
    </w:p>
    <w:p w14:paraId="3819E821" w14:textId="77777777" w:rsidR="0059165A" w:rsidRDefault="0059165A">
      <w:pPr>
        <w:jc w:val="center"/>
        <w:rPr>
          <w:rFonts w:asciiTheme="majorHAnsi" w:hAnsiTheme="majorHAnsi"/>
          <w:b/>
          <w:sz w:val="24"/>
          <w:szCs w:val="24"/>
          <w:lang w:val="en-GB"/>
        </w:rPr>
      </w:pPr>
    </w:p>
    <w:p w14:paraId="54EB0271" w14:textId="77777777" w:rsidR="0059165A" w:rsidRDefault="004A5C39">
      <w:pPr>
        <w:jc w:val="center"/>
        <w:rPr>
          <w:rFonts w:asciiTheme="majorHAnsi" w:hAnsiTheme="majorHAnsi"/>
          <w:b/>
          <w:sz w:val="24"/>
          <w:szCs w:val="24"/>
          <w:lang w:val="en-GB"/>
        </w:rPr>
      </w:pPr>
      <w:r>
        <w:rPr>
          <w:rFonts w:asciiTheme="majorHAnsi" w:hAnsiTheme="majorHAnsi"/>
          <w:b/>
          <w:sz w:val="24"/>
          <w:szCs w:val="24"/>
          <w:lang w:val="en-GB"/>
        </w:rPr>
        <w:t xml:space="preserve">Management and </w:t>
      </w:r>
      <w:r>
        <w:rPr>
          <w:rFonts w:asciiTheme="majorHAnsi" w:hAnsiTheme="majorHAnsi"/>
          <w:b/>
          <w:sz w:val="24"/>
          <w:szCs w:val="24"/>
          <w:lang w:val="en-GB"/>
        </w:rPr>
        <w:t>Coordination</w:t>
      </w:r>
    </w:p>
    <w:p w14:paraId="56C99BB1" w14:textId="77777777" w:rsidR="0059165A" w:rsidRDefault="004A5C39">
      <w:pPr>
        <w:spacing w:after="0"/>
      </w:pPr>
      <w:r>
        <w:rPr>
          <w:rFonts w:asciiTheme="majorHAnsi" w:hAnsiTheme="majorHAnsi"/>
          <w:sz w:val="24"/>
          <w:szCs w:val="24"/>
          <w:lang w:val="en-GB"/>
        </w:rPr>
        <w:t xml:space="preserve">       1. The information (on tasks, materials for the mobility, etc.) received before the mobility</w:t>
      </w:r>
    </w:p>
    <w:p w14:paraId="0F66ABB2" w14:textId="22105D6B" w:rsidR="0059165A" w:rsidRDefault="004A5C39">
      <w:pPr>
        <w:spacing w:after="0"/>
        <w:rPr>
          <w:rFonts w:asciiTheme="majorHAnsi" w:hAnsiTheme="majorHAnsi"/>
          <w:sz w:val="24"/>
          <w:szCs w:val="24"/>
          <w:lang w:val="en-GB"/>
        </w:rPr>
      </w:pPr>
      <w:r>
        <w:rPr>
          <w:rFonts w:asciiTheme="majorHAnsi" w:hAnsiTheme="majorHAnsi"/>
          <w:sz w:val="24"/>
          <w:szCs w:val="24"/>
          <w:lang w:val="en-GB"/>
        </w:rPr>
        <w:t xml:space="preserve">       from the coordinator</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r>
        <w:rPr>
          <w:rFonts w:asciiTheme="majorHAnsi" w:hAnsiTheme="majorHAnsi"/>
          <w:sz w:val="24"/>
          <w:szCs w:val="24"/>
          <w:lang w:val="en-GB"/>
        </w:rPr>
        <w:t>…..</w:t>
      </w:r>
    </w:p>
    <w:p w14:paraId="70D58FB2" w14:textId="77777777" w:rsidR="0059165A" w:rsidRDefault="0059165A">
      <w:pPr>
        <w:spacing w:after="0"/>
        <w:rPr>
          <w:rFonts w:asciiTheme="majorHAnsi" w:hAnsiTheme="majorHAnsi"/>
          <w:sz w:val="24"/>
          <w:szCs w:val="24"/>
          <w:lang w:val="en-GB"/>
        </w:rPr>
      </w:pPr>
    </w:p>
    <w:p w14:paraId="4BF69D2B" w14:textId="77777777" w:rsidR="0059165A" w:rsidRDefault="004A5C39">
      <w:pPr>
        <w:spacing w:after="0"/>
        <w:rPr>
          <w:rFonts w:asciiTheme="majorHAnsi" w:hAnsiTheme="majorHAnsi"/>
          <w:sz w:val="24"/>
          <w:szCs w:val="24"/>
          <w:lang w:val="en-GB"/>
        </w:rPr>
      </w:pPr>
      <w:r>
        <w:rPr>
          <w:rFonts w:asciiTheme="majorHAnsi" w:hAnsiTheme="majorHAnsi"/>
          <w:sz w:val="24"/>
          <w:szCs w:val="24"/>
          <w:lang w:val="en-GB"/>
        </w:rPr>
        <w:t xml:space="preserve">       2. The coordinator facilitated understanding of the objectives and work plan</w:t>
      </w:r>
    </w:p>
    <w:p w14:paraId="4EF85E0D" w14:textId="608D2552" w:rsidR="0059165A" w:rsidRDefault="004A5C39">
      <w:pPr>
        <w:spacing w:after="0"/>
        <w:rPr>
          <w:rFonts w:asciiTheme="majorHAnsi" w:hAnsiTheme="majorHAnsi"/>
          <w:sz w:val="24"/>
          <w:szCs w:val="24"/>
          <w:lang w:val="en-GB"/>
        </w:rPr>
      </w:pPr>
      <w:r>
        <w:rPr>
          <w:rFonts w:asciiTheme="majorHAnsi" w:hAnsiTheme="majorHAnsi"/>
          <w:sz w:val="24"/>
          <w:szCs w:val="24"/>
          <w:lang w:val="en-GB"/>
        </w:rPr>
        <w:t xml:space="preserve">       for </w:t>
      </w:r>
      <w:r>
        <w:rPr>
          <w:rFonts w:asciiTheme="majorHAnsi" w:hAnsiTheme="majorHAnsi"/>
          <w:sz w:val="24"/>
          <w:szCs w:val="24"/>
          <w:lang w:val="en-GB"/>
        </w:rPr>
        <w:t>the next period</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293CF3FD" w14:textId="77777777" w:rsidR="0059165A" w:rsidRDefault="0059165A">
      <w:pPr>
        <w:spacing w:after="0"/>
        <w:rPr>
          <w:rFonts w:asciiTheme="majorHAnsi" w:hAnsiTheme="majorHAnsi"/>
          <w:sz w:val="24"/>
          <w:szCs w:val="24"/>
          <w:lang w:val="en-GB"/>
        </w:rPr>
      </w:pPr>
    </w:p>
    <w:p w14:paraId="2268ED87" w14:textId="77777777" w:rsidR="0059165A" w:rsidRDefault="004A5C39">
      <w:pPr>
        <w:spacing w:after="0"/>
        <w:rPr>
          <w:rFonts w:asciiTheme="majorHAnsi" w:hAnsiTheme="majorHAnsi"/>
          <w:sz w:val="24"/>
          <w:szCs w:val="24"/>
          <w:lang w:val="en-GB"/>
        </w:rPr>
      </w:pPr>
      <w:r>
        <w:rPr>
          <w:rFonts w:asciiTheme="majorHAnsi" w:hAnsiTheme="majorHAnsi"/>
          <w:sz w:val="24"/>
          <w:szCs w:val="24"/>
          <w:lang w:val="en-GB"/>
        </w:rPr>
        <w:t xml:space="preserve">       3. The coordinator facilitated communication and collaboration between partners. </w:t>
      </w:r>
    </w:p>
    <w:p w14:paraId="2E6D2BDC" w14:textId="4E22A492" w:rsidR="0059165A" w:rsidRDefault="004A5C39">
      <w:pPr>
        <w:spacing w:after="0"/>
      </w:pPr>
      <w:r>
        <w:rPr>
          <w:rFonts w:asciiTheme="majorHAnsi" w:hAnsiTheme="majorHAnsi"/>
          <w:sz w:val="24"/>
          <w:szCs w:val="24"/>
          <w:lang w:val="en-GB"/>
        </w:rPr>
        <w:t xml:space="preserve">       Everyone was encouraged to contribute to discussion</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               </w:t>
      </w:r>
      <w:r>
        <w:rPr>
          <w:rFonts w:asciiTheme="majorHAnsi" w:hAnsiTheme="majorHAnsi"/>
          <w:sz w:val="24"/>
          <w:szCs w:val="24"/>
          <w:lang w:val="en-GB"/>
        </w:rPr>
        <w:tab/>
      </w:r>
      <w:r w:rsidR="00206A71">
        <w:rPr>
          <w:rFonts w:asciiTheme="majorHAnsi" w:hAnsiTheme="majorHAnsi"/>
          <w:sz w:val="24"/>
          <w:szCs w:val="24"/>
          <w:lang w:val="en-GB"/>
        </w:rPr>
        <w:t>5</w:t>
      </w:r>
      <w:r>
        <w:rPr>
          <w:rFonts w:asciiTheme="majorHAnsi" w:hAnsiTheme="majorHAnsi"/>
          <w:sz w:val="24"/>
          <w:szCs w:val="24"/>
          <w:lang w:val="en-GB"/>
        </w:rPr>
        <w:t>……..</w:t>
      </w:r>
    </w:p>
    <w:p w14:paraId="2D386C44" w14:textId="77777777" w:rsidR="0059165A" w:rsidRDefault="0059165A">
      <w:pPr>
        <w:spacing w:after="0"/>
        <w:rPr>
          <w:rFonts w:asciiTheme="majorHAnsi" w:hAnsiTheme="majorHAnsi"/>
          <w:sz w:val="24"/>
          <w:szCs w:val="24"/>
          <w:lang w:val="en-GB"/>
        </w:rPr>
      </w:pPr>
    </w:p>
    <w:p w14:paraId="689E4245" w14:textId="77777777" w:rsidR="0059165A" w:rsidRDefault="0059165A">
      <w:pPr>
        <w:spacing w:after="0"/>
        <w:rPr>
          <w:rFonts w:asciiTheme="majorHAnsi" w:hAnsiTheme="majorHAnsi"/>
          <w:sz w:val="24"/>
          <w:szCs w:val="24"/>
          <w:lang w:val="en-GB"/>
        </w:rPr>
      </w:pPr>
    </w:p>
    <w:p w14:paraId="1A613B8B" w14:textId="6F19D752" w:rsidR="0059165A" w:rsidRDefault="004A5C39">
      <w:pPr>
        <w:spacing w:after="0"/>
        <w:rPr>
          <w:rFonts w:asciiTheme="majorHAnsi" w:hAnsiTheme="majorHAnsi"/>
          <w:b/>
          <w:sz w:val="24"/>
          <w:szCs w:val="24"/>
          <w:lang w:val="en-GB"/>
        </w:rPr>
      </w:pPr>
      <w:r>
        <w:rPr>
          <w:rFonts w:asciiTheme="majorHAnsi" w:hAnsiTheme="majorHAnsi"/>
          <w:b/>
          <w:sz w:val="24"/>
          <w:szCs w:val="24"/>
          <w:lang w:val="en-GB"/>
        </w:rPr>
        <w:t xml:space="preserve">       </w:t>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r>
      <w:r>
        <w:rPr>
          <w:rFonts w:asciiTheme="majorHAnsi" w:hAnsiTheme="majorHAnsi"/>
          <w:b/>
          <w:sz w:val="24"/>
          <w:szCs w:val="24"/>
          <w:lang w:val="en-GB"/>
        </w:rPr>
        <w:tab/>
        <w:t>Total Score: …</w:t>
      </w:r>
      <w:r w:rsidR="00206A71">
        <w:rPr>
          <w:rFonts w:asciiTheme="majorHAnsi" w:hAnsiTheme="majorHAnsi"/>
          <w:b/>
          <w:sz w:val="24"/>
          <w:szCs w:val="24"/>
          <w:lang w:val="en-GB"/>
        </w:rPr>
        <w:t>75</w:t>
      </w:r>
      <w:r>
        <w:rPr>
          <w:rFonts w:asciiTheme="majorHAnsi" w:hAnsiTheme="majorHAnsi"/>
          <w:b/>
          <w:sz w:val="24"/>
          <w:szCs w:val="24"/>
          <w:lang w:val="en-GB"/>
        </w:rPr>
        <w:t>…………</w:t>
      </w:r>
    </w:p>
    <w:p w14:paraId="1F35FB3F" w14:textId="77777777" w:rsidR="0059165A" w:rsidRDefault="0059165A">
      <w:pPr>
        <w:spacing w:after="0"/>
        <w:rPr>
          <w:rFonts w:asciiTheme="majorHAnsi" w:hAnsiTheme="majorHAnsi"/>
          <w:sz w:val="24"/>
          <w:szCs w:val="24"/>
          <w:lang w:val="en-GB"/>
        </w:rPr>
      </w:pPr>
    </w:p>
    <w:p w14:paraId="74F458C1" w14:textId="77777777" w:rsidR="0059165A" w:rsidRDefault="004A5C39">
      <w:pPr>
        <w:spacing w:after="0"/>
        <w:jc w:val="center"/>
        <w:rPr>
          <w:rFonts w:asciiTheme="majorHAnsi" w:hAnsiTheme="majorHAnsi"/>
          <w:b/>
          <w:sz w:val="24"/>
          <w:szCs w:val="24"/>
          <w:lang w:val="en-GB"/>
        </w:rPr>
      </w:pPr>
      <w:r>
        <w:rPr>
          <w:rFonts w:asciiTheme="majorHAnsi" w:hAnsiTheme="majorHAnsi"/>
          <w:b/>
          <w:sz w:val="24"/>
          <w:szCs w:val="24"/>
          <w:lang w:val="en-GB"/>
        </w:rPr>
        <w:t>General Imp</w:t>
      </w:r>
      <w:r>
        <w:rPr>
          <w:rFonts w:asciiTheme="majorHAnsi" w:hAnsiTheme="majorHAnsi"/>
          <w:b/>
          <w:sz w:val="24"/>
          <w:szCs w:val="24"/>
          <w:lang w:val="en-GB"/>
        </w:rPr>
        <w:t>ression</w:t>
      </w:r>
    </w:p>
    <w:p w14:paraId="5CFDDF25" w14:textId="77777777" w:rsidR="0059165A" w:rsidRDefault="004A5C39">
      <w:r>
        <w:rPr>
          <w:rFonts w:asciiTheme="majorHAnsi" w:hAnsiTheme="majorHAnsi"/>
          <w:sz w:val="24"/>
          <w:szCs w:val="24"/>
          <w:lang w:val="en-GB"/>
        </w:rPr>
        <w:t>General impression: please write at least two strengths (positive aspects) of this mobility. How do you feel now about our partnership? Positive aspects:</w:t>
      </w:r>
    </w:p>
    <w:p w14:paraId="1266722D" w14:textId="77777777" w:rsidR="0059165A" w:rsidRDefault="004A5C39">
      <w:pPr>
        <w:pStyle w:val="a8"/>
        <w:rPr>
          <w:rFonts w:asciiTheme="majorHAnsi" w:hAnsiTheme="majorHAnsi"/>
          <w:sz w:val="24"/>
          <w:szCs w:val="24"/>
          <w:lang w:val="en-GB"/>
        </w:rPr>
      </w:pPr>
      <w:r>
        <w:rPr>
          <w:rFonts w:asciiTheme="majorHAnsi" w:hAnsiTheme="majorHAnsi"/>
          <w:noProof/>
          <w:sz w:val="24"/>
          <w:szCs w:val="24"/>
          <w:lang w:val="en-GB"/>
        </w:rPr>
        <mc:AlternateContent>
          <mc:Choice Requires="wps">
            <w:drawing>
              <wp:anchor distT="0" distB="0" distL="0" distR="0" simplePos="0" relativeHeight="5" behindDoc="0" locked="0" layoutInCell="1" allowOverlap="1" wp14:anchorId="37C3A5A1" wp14:editId="74E868C4">
                <wp:simplePos x="0" y="0"/>
                <wp:positionH relativeFrom="column">
                  <wp:posOffset>9525</wp:posOffset>
                </wp:positionH>
                <wp:positionV relativeFrom="paragraph">
                  <wp:posOffset>23495</wp:posOffset>
                </wp:positionV>
                <wp:extent cx="6468110" cy="1905635"/>
                <wp:effectExtent l="0" t="0" r="28575" b="19050"/>
                <wp:wrapNone/>
                <wp:docPr id="2" name="Rettangolo 17"/>
                <wp:cNvGraphicFramePr/>
                <a:graphic xmlns:a="http://schemas.openxmlformats.org/drawingml/2006/main">
                  <a:graphicData uri="http://schemas.microsoft.com/office/word/2010/wordprocessingShape">
                    <wps:wsp>
                      <wps:cNvSpPr/>
                      <wps:spPr>
                        <a:xfrm>
                          <a:off x="0" y="0"/>
                          <a:ext cx="6467400" cy="190512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FF272D4" id="Rettangolo 17" o:spid="_x0000_s1026" style="position:absolute;margin-left:.75pt;margin-top:1.85pt;width:509.3pt;height:150.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" filled="f" strokecolor="#1f4d78 [1604]" strokeweight="1pt"/>
            </w:pict>
          </mc:Fallback>
        </mc:AlternateContent>
      </w:r>
    </w:p>
    <w:p w14:paraId="7F36D2C1" w14:textId="3DE0075A" w:rsidR="0059165A" w:rsidRDefault="007E099D" w:rsidP="008A61BB">
      <w:pPr>
        <w:pStyle w:val="a8"/>
        <w:ind w:left="0"/>
        <w:rPr>
          <w:rFonts w:asciiTheme="majorHAnsi" w:hAnsiTheme="majorHAnsi"/>
          <w:sz w:val="24"/>
          <w:szCs w:val="24"/>
          <w:lang w:val="en-GB"/>
        </w:rPr>
      </w:pPr>
      <w:r>
        <w:rPr>
          <w:rFonts w:asciiTheme="majorHAnsi" w:hAnsiTheme="majorHAnsi"/>
          <w:sz w:val="24"/>
          <w:szCs w:val="24"/>
          <w:lang w:val="en-GB"/>
        </w:rPr>
        <w:t xml:space="preserve">The mobility improve the relationships between partners schools. Teachers had enough time to </w:t>
      </w:r>
    </w:p>
    <w:p w14:paraId="5686D3BF" w14:textId="46044F96" w:rsidR="007E099D" w:rsidRDefault="008A61BB" w:rsidP="008A61BB">
      <w:pPr>
        <w:pStyle w:val="a8"/>
        <w:ind w:left="0"/>
        <w:rPr>
          <w:rFonts w:asciiTheme="majorHAnsi" w:hAnsiTheme="majorHAnsi"/>
          <w:sz w:val="24"/>
          <w:szCs w:val="24"/>
          <w:lang w:val="en-GB"/>
        </w:rPr>
      </w:pPr>
      <w:r w:rsidRPr="008A61BB">
        <w:rPr>
          <w:rFonts w:asciiTheme="majorHAnsi" w:hAnsiTheme="majorHAnsi"/>
          <w:sz w:val="24"/>
          <w:szCs w:val="24"/>
          <w:lang w:val="en-GB"/>
        </w:rPr>
        <w:t>get to know, exchange views and discuss the pedagogical approach to ecology in schools. In addition, they were given the opportunity to get acquainted with the French education system and the operation of this school and to transfer good practices to their school.</w:t>
      </w:r>
    </w:p>
    <w:p w14:paraId="2E6DF546" w14:textId="2FC32966" w:rsidR="008A61BB" w:rsidRPr="00C963AA" w:rsidRDefault="00C963AA" w:rsidP="008A61BB">
      <w:pPr>
        <w:pStyle w:val="a8"/>
        <w:ind w:left="0"/>
        <w:rPr>
          <w:rFonts w:asciiTheme="majorHAnsi" w:hAnsiTheme="majorHAnsi"/>
          <w:sz w:val="24"/>
          <w:szCs w:val="24"/>
          <w:lang w:val="en-GB"/>
        </w:rPr>
      </w:pPr>
      <w:r w:rsidRPr="00C963AA">
        <w:rPr>
          <w:rFonts w:asciiTheme="majorHAnsi" w:hAnsiTheme="majorHAnsi"/>
          <w:sz w:val="24"/>
          <w:szCs w:val="24"/>
          <w:lang w:val="en-GB"/>
        </w:rPr>
        <w:t xml:space="preserve"> </w:t>
      </w:r>
    </w:p>
    <w:p w14:paraId="75402EF8" w14:textId="2B825A49" w:rsidR="0059165A" w:rsidRDefault="00C963AA" w:rsidP="00C963AA">
      <w:pPr>
        <w:pStyle w:val="a8"/>
        <w:ind w:left="0"/>
        <w:rPr>
          <w:rFonts w:asciiTheme="majorHAnsi" w:hAnsiTheme="majorHAnsi"/>
          <w:sz w:val="24"/>
          <w:szCs w:val="24"/>
          <w:lang w:val="en-GB"/>
        </w:rPr>
      </w:pPr>
      <w:r>
        <w:rPr>
          <w:rFonts w:asciiTheme="majorHAnsi" w:hAnsiTheme="majorHAnsi"/>
          <w:sz w:val="24"/>
          <w:szCs w:val="24"/>
          <w:lang w:val="el-GR"/>
        </w:rPr>
        <w:t>Τ</w:t>
      </w:r>
      <w:r w:rsidRPr="00C963AA">
        <w:rPr>
          <w:rFonts w:asciiTheme="majorHAnsi" w:hAnsiTheme="majorHAnsi"/>
          <w:sz w:val="24"/>
          <w:szCs w:val="24"/>
          <w:lang w:val="en-GB"/>
        </w:rPr>
        <w:t>he students had the opportunity to interact through the mixed groups and the hospitality offered to them by the French families, to develop friendships and mutual acceptance relationships so as to strengthen their European identity.</w:t>
      </w:r>
    </w:p>
    <w:p w14:paraId="42CE71CB" w14:textId="77777777" w:rsidR="00C963AA" w:rsidRDefault="00C963AA" w:rsidP="00C963AA">
      <w:pPr>
        <w:pStyle w:val="a8"/>
        <w:ind w:left="0"/>
        <w:rPr>
          <w:rFonts w:asciiTheme="majorHAnsi" w:hAnsiTheme="majorHAnsi"/>
          <w:sz w:val="24"/>
          <w:szCs w:val="24"/>
          <w:lang w:val="en-GB"/>
        </w:rPr>
      </w:pPr>
    </w:p>
    <w:p w14:paraId="3A56DFD9" w14:textId="77777777" w:rsidR="0059165A" w:rsidRDefault="0059165A">
      <w:pPr>
        <w:pStyle w:val="a8"/>
        <w:ind w:left="360"/>
        <w:rPr>
          <w:rFonts w:asciiTheme="majorHAnsi" w:hAnsiTheme="majorHAnsi"/>
          <w:sz w:val="24"/>
          <w:szCs w:val="24"/>
          <w:lang w:val="en-GB"/>
        </w:rPr>
      </w:pPr>
    </w:p>
    <w:p w14:paraId="71F271A5" w14:textId="77777777" w:rsidR="0059165A" w:rsidRDefault="004A5C39">
      <w:r>
        <w:rPr>
          <w:rFonts w:asciiTheme="majorHAnsi" w:hAnsiTheme="majorHAnsi"/>
          <w:sz w:val="24"/>
          <w:szCs w:val="24"/>
          <w:lang w:val="en-GB"/>
        </w:rPr>
        <w:t>General impression: please write at least two weaknesses (negative aspects) of this mobility. How do you feel now about our partnership? Negative aspects:</w:t>
      </w:r>
    </w:p>
    <w:tbl>
      <w:tblPr>
        <w:tblW w:w="10081" w:type="dxa"/>
        <w:tblInd w:w="85" w:type="dxa"/>
        <w:tblCellMar>
          <w:left w:w="70" w:type="dxa"/>
          <w:right w:w="70" w:type="dxa"/>
        </w:tblCellMar>
        <w:tblLook w:val="0000" w:firstRow="0" w:lastRow="0" w:firstColumn="0" w:lastColumn="0" w:noHBand="0" w:noVBand="0"/>
      </w:tblPr>
      <w:tblGrid>
        <w:gridCol w:w="10081"/>
      </w:tblGrid>
      <w:tr w:rsidR="0059165A" w14:paraId="6FDF7A6E" w14:textId="77777777" w:rsidTr="00653D0B">
        <w:trPr>
          <w:trHeight w:val="1019"/>
        </w:trPr>
        <w:tc>
          <w:tcPr>
            <w:tcW w:w="10081" w:type="dxa"/>
            <w:tcBorders>
              <w:top w:val="single" w:sz="4" w:space="0" w:color="000000"/>
              <w:left w:val="single" w:sz="4" w:space="0" w:color="000000"/>
              <w:bottom w:val="single" w:sz="4" w:space="0" w:color="000000"/>
              <w:right w:val="single" w:sz="4" w:space="0" w:color="000000"/>
            </w:tcBorders>
            <w:shd w:val="clear" w:color="auto" w:fill="auto"/>
          </w:tcPr>
          <w:p w14:paraId="7CFEBA41" w14:textId="04F05955" w:rsidR="0059165A" w:rsidRDefault="007E099D">
            <w:pPr>
              <w:ind w:left="-90"/>
              <w:rPr>
                <w:rFonts w:asciiTheme="majorHAnsi" w:hAnsiTheme="majorHAnsi"/>
                <w:sz w:val="24"/>
                <w:szCs w:val="24"/>
                <w:lang w:val="en-GB"/>
              </w:rPr>
            </w:pPr>
            <w:r>
              <w:rPr>
                <w:rFonts w:asciiTheme="majorHAnsi" w:hAnsiTheme="majorHAnsi"/>
                <w:sz w:val="24"/>
                <w:szCs w:val="24"/>
                <w:lang w:val="en-GB"/>
              </w:rPr>
              <w:t xml:space="preserve">     No negative aspects</w:t>
            </w:r>
            <w:r w:rsidR="00C963AA">
              <w:rPr>
                <w:rFonts w:asciiTheme="majorHAnsi" w:hAnsiTheme="majorHAnsi"/>
                <w:sz w:val="24"/>
                <w:szCs w:val="24"/>
                <w:lang w:val="el-GR"/>
              </w:rPr>
              <w:t>.</w:t>
            </w:r>
            <w:r>
              <w:rPr>
                <w:rFonts w:asciiTheme="majorHAnsi" w:hAnsiTheme="majorHAnsi"/>
                <w:sz w:val="24"/>
                <w:szCs w:val="24"/>
                <w:lang w:val="en-GB"/>
              </w:rPr>
              <w:t xml:space="preserve"> </w:t>
            </w:r>
          </w:p>
          <w:p w14:paraId="533C3E6E" w14:textId="77777777" w:rsidR="0059165A" w:rsidRDefault="0059165A">
            <w:pPr>
              <w:pStyle w:val="a8"/>
              <w:ind w:left="270"/>
              <w:rPr>
                <w:rFonts w:asciiTheme="majorHAnsi" w:hAnsiTheme="majorHAnsi"/>
                <w:sz w:val="24"/>
                <w:szCs w:val="24"/>
                <w:lang w:val="en-GB"/>
              </w:rPr>
            </w:pPr>
          </w:p>
          <w:p w14:paraId="4933F4AD" w14:textId="77777777" w:rsidR="0059165A" w:rsidRDefault="0059165A">
            <w:pPr>
              <w:pStyle w:val="a8"/>
              <w:ind w:left="270"/>
              <w:rPr>
                <w:rFonts w:asciiTheme="majorHAnsi" w:hAnsiTheme="majorHAnsi"/>
                <w:sz w:val="24"/>
                <w:szCs w:val="24"/>
                <w:lang w:val="en-GB"/>
              </w:rPr>
            </w:pPr>
          </w:p>
          <w:p w14:paraId="693E6E35" w14:textId="77777777" w:rsidR="0059165A" w:rsidRDefault="0059165A">
            <w:pPr>
              <w:pStyle w:val="a8"/>
              <w:ind w:left="270"/>
              <w:rPr>
                <w:rFonts w:asciiTheme="majorHAnsi" w:hAnsiTheme="majorHAnsi"/>
                <w:sz w:val="24"/>
                <w:szCs w:val="24"/>
                <w:lang w:val="en-GB"/>
              </w:rPr>
            </w:pPr>
          </w:p>
          <w:p w14:paraId="1B16CD89" w14:textId="77777777" w:rsidR="0059165A" w:rsidRDefault="0059165A">
            <w:pPr>
              <w:pStyle w:val="a8"/>
              <w:ind w:left="270"/>
              <w:rPr>
                <w:rFonts w:asciiTheme="majorHAnsi" w:hAnsiTheme="majorHAnsi"/>
                <w:sz w:val="24"/>
                <w:szCs w:val="24"/>
                <w:lang w:val="en-GB"/>
              </w:rPr>
            </w:pPr>
          </w:p>
          <w:p w14:paraId="54D7B1EC" w14:textId="77777777" w:rsidR="0059165A" w:rsidRDefault="0059165A">
            <w:pPr>
              <w:pStyle w:val="a8"/>
              <w:ind w:left="270"/>
              <w:rPr>
                <w:rFonts w:asciiTheme="majorHAnsi" w:hAnsiTheme="majorHAnsi"/>
                <w:sz w:val="24"/>
                <w:szCs w:val="24"/>
                <w:lang w:val="en-GB"/>
              </w:rPr>
            </w:pPr>
          </w:p>
          <w:p w14:paraId="71D18A91" w14:textId="77777777" w:rsidR="0059165A" w:rsidRDefault="0059165A">
            <w:pPr>
              <w:pStyle w:val="a8"/>
              <w:ind w:left="270"/>
              <w:rPr>
                <w:rFonts w:asciiTheme="majorHAnsi" w:hAnsiTheme="majorHAnsi"/>
                <w:sz w:val="24"/>
                <w:szCs w:val="24"/>
                <w:lang w:val="en-GB"/>
              </w:rPr>
            </w:pPr>
          </w:p>
          <w:p w14:paraId="0EBDC2BB" w14:textId="77777777" w:rsidR="0059165A" w:rsidRDefault="0059165A">
            <w:pPr>
              <w:pStyle w:val="a8"/>
              <w:ind w:left="270"/>
              <w:rPr>
                <w:rFonts w:asciiTheme="majorHAnsi" w:hAnsiTheme="majorHAnsi"/>
                <w:sz w:val="24"/>
                <w:szCs w:val="24"/>
                <w:lang w:val="en-GB"/>
              </w:rPr>
            </w:pPr>
          </w:p>
          <w:p w14:paraId="20E442B2" w14:textId="77777777" w:rsidR="0059165A" w:rsidRDefault="0059165A">
            <w:pPr>
              <w:pStyle w:val="a8"/>
              <w:ind w:left="270"/>
              <w:rPr>
                <w:rFonts w:asciiTheme="majorHAnsi" w:hAnsiTheme="majorHAnsi"/>
                <w:sz w:val="24"/>
                <w:szCs w:val="24"/>
                <w:lang w:val="en-GB"/>
              </w:rPr>
            </w:pPr>
          </w:p>
        </w:tc>
      </w:tr>
    </w:tbl>
    <w:p w14:paraId="6B68D102" w14:textId="77777777" w:rsidR="0059165A" w:rsidRDefault="0059165A">
      <w:pPr>
        <w:pStyle w:val="a8"/>
        <w:ind w:left="360"/>
        <w:rPr>
          <w:rFonts w:asciiTheme="majorHAnsi" w:hAnsiTheme="majorHAnsi"/>
          <w:sz w:val="24"/>
          <w:szCs w:val="24"/>
          <w:lang w:val="en-GB"/>
        </w:rPr>
      </w:pPr>
    </w:p>
    <w:p w14:paraId="2F272E17" w14:textId="77777777" w:rsidR="0059165A" w:rsidRDefault="0059165A">
      <w:pPr>
        <w:pStyle w:val="a8"/>
        <w:ind w:left="360"/>
        <w:rPr>
          <w:rFonts w:asciiTheme="majorHAnsi" w:hAnsiTheme="majorHAnsi"/>
          <w:sz w:val="24"/>
          <w:szCs w:val="24"/>
          <w:lang w:val="en-GB"/>
        </w:rPr>
      </w:pPr>
    </w:p>
    <w:p w14:paraId="0D2005A5" w14:textId="77777777" w:rsidR="0059165A" w:rsidRDefault="0059165A">
      <w:pPr>
        <w:pStyle w:val="a8"/>
        <w:ind w:left="360"/>
        <w:rPr>
          <w:rFonts w:asciiTheme="majorHAnsi" w:hAnsiTheme="majorHAnsi"/>
          <w:sz w:val="24"/>
          <w:szCs w:val="24"/>
          <w:lang w:val="en-GB"/>
        </w:rPr>
      </w:pPr>
    </w:p>
    <w:p w14:paraId="208543E4" w14:textId="77777777" w:rsidR="0059165A" w:rsidRDefault="0059165A">
      <w:pPr>
        <w:pStyle w:val="a8"/>
        <w:ind w:left="360"/>
        <w:rPr>
          <w:rFonts w:asciiTheme="majorHAnsi" w:hAnsiTheme="majorHAnsi"/>
          <w:sz w:val="24"/>
          <w:szCs w:val="24"/>
          <w:lang w:val="en-GB"/>
        </w:rPr>
      </w:pPr>
    </w:p>
    <w:p w14:paraId="338A371A" w14:textId="77777777" w:rsidR="0059165A" w:rsidRDefault="0059165A">
      <w:pPr>
        <w:pStyle w:val="a8"/>
        <w:ind w:left="360"/>
        <w:rPr>
          <w:rFonts w:asciiTheme="majorHAnsi" w:hAnsiTheme="majorHAnsi"/>
          <w:sz w:val="24"/>
          <w:szCs w:val="24"/>
          <w:lang w:val="en-GB"/>
        </w:rPr>
      </w:pPr>
    </w:p>
    <w:p w14:paraId="5870BFE7" w14:textId="77777777" w:rsidR="0059165A" w:rsidRDefault="0059165A">
      <w:pPr>
        <w:pStyle w:val="a8"/>
        <w:ind w:left="360"/>
        <w:rPr>
          <w:rFonts w:asciiTheme="majorHAnsi" w:hAnsiTheme="majorHAnsi"/>
          <w:sz w:val="24"/>
          <w:szCs w:val="24"/>
          <w:lang w:val="en-GB"/>
        </w:rPr>
      </w:pPr>
    </w:p>
    <w:p w14:paraId="787EEA7D" w14:textId="77777777" w:rsidR="0059165A" w:rsidRDefault="0059165A">
      <w:pPr>
        <w:pStyle w:val="a8"/>
        <w:ind w:left="360"/>
        <w:rPr>
          <w:rFonts w:asciiTheme="majorHAnsi" w:hAnsiTheme="majorHAnsi"/>
          <w:sz w:val="24"/>
          <w:szCs w:val="24"/>
          <w:lang w:val="en-GB"/>
        </w:rPr>
      </w:pPr>
    </w:p>
    <w:p w14:paraId="37F6BAFE" w14:textId="77777777" w:rsidR="0059165A" w:rsidRDefault="0059165A">
      <w:pPr>
        <w:pStyle w:val="a8"/>
        <w:ind w:left="360"/>
        <w:rPr>
          <w:rFonts w:asciiTheme="majorHAnsi" w:hAnsiTheme="majorHAnsi"/>
          <w:sz w:val="24"/>
          <w:szCs w:val="24"/>
          <w:lang w:val="en-GB"/>
        </w:rPr>
      </w:pPr>
    </w:p>
    <w:p w14:paraId="0F70663D" w14:textId="77777777" w:rsidR="0059165A" w:rsidRDefault="0059165A">
      <w:pPr>
        <w:pStyle w:val="a8"/>
        <w:ind w:left="360"/>
        <w:rPr>
          <w:rFonts w:asciiTheme="majorHAnsi" w:hAnsiTheme="majorHAnsi"/>
          <w:sz w:val="24"/>
          <w:szCs w:val="24"/>
          <w:lang w:val="en-GB"/>
        </w:rPr>
      </w:pPr>
    </w:p>
    <w:p w14:paraId="660EDBF8" w14:textId="77777777" w:rsidR="0059165A" w:rsidRDefault="0059165A"/>
    <w:sectPr w:rsidR="0059165A">
      <w:headerReference w:type="default" r:id="rId7"/>
      <w:footerReference w:type="default" r:id="rId8"/>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DC11" w14:textId="77777777" w:rsidR="004A5C39" w:rsidRDefault="004A5C39">
      <w:pPr>
        <w:spacing w:after="0" w:line="240" w:lineRule="auto"/>
      </w:pPr>
      <w:r>
        <w:separator/>
      </w:r>
    </w:p>
  </w:endnote>
  <w:endnote w:type="continuationSeparator" w:id="0">
    <w:p w14:paraId="78A681DA" w14:textId="77777777" w:rsidR="004A5C39" w:rsidRDefault="004A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73365"/>
      <w:docPartObj>
        <w:docPartGallery w:val="Page Numbers (Bottom of Page)"/>
        <w:docPartUnique/>
      </w:docPartObj>
    </w:sdtPr>
    <w:sdtEndPr/>
    <w:sdtContent>
      <w:p w14:paraId="075C8369" w14:textId="77777777" w:rsidR="0059165A" w:rsidRDefault="004A5C39">
        <w:pPr>
          <w:pStyle w:val="a4"/>
          <w:jc w:val="right"/>
        </w:pPr>
        <w:r>
          <w:fldChar w:fldCharType="begin"/>
        </w:r>
        <w:r>
          <w:instrText>PAGE</w:instrText>
        </w:r>
        <w:r>
          <w:fldChar w:fldCharType="separate"/>
        </w:r>
        <w:r>
          <w:t>3</w:t>
        </w:r>
        <w:r>
          <w:fldChar w:fldCharType="end"/>
        </w:r>
      </w:p>
    </w:sdtContent>
  </w:sdt>
  <w:p w14:paraId="032A0833" w14:textId="77777777" w:rsidR="0059165A" w:rsidRDefault="005916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F6F5" w14:textId="77777777" w:rsidR="004A5C39" w:rsidRDefault="004A5C39">
      <w:pPr>
        <w:spacing w:after="0" w:line="240" w:lineRule="auto"/>
      </w:pPr>
      <w:r>
        <w:separator/>
      </w:r>
    </w:p>
  </w:footnote>
  <w:footnote w:type="continuationSeparator" w:id="0">
    <w:p w14:paraId="43BC9691" w14:textId="77777777" w:rsidR="004A5C39" w:rsidRDefault="004A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FF7E" w14:textId="77777777" w:rsidR="0059165A" w:rsidRDefault="004A5C39">
    <w:pPr>
      <w:spacing w:line="320" w:lineRule="exact"/>
      <w:jc w:val="center"/>
    </w:pPr>
    <w:r>
      <w:rPr>
        <w:noProof/>
      </w:rPr>
      <mc:AlternateContent>
        <mc:Choice Requires="wps">
          <w:drawing>
            <wp:anchor distT="0" distB="0" distL="0" distR="0" simplePos="0" relativeHeight="9" behindDoc="1" locked="0" layoutInCell="1" allowOverlap="1" wp14:anchorId="697B400A" wp14:editId="3854B280">
              <wp:simplePos x="0" y="0"/>
              <wp:positionH relativeFrom="column">
                <wp:posOffset>-49530</wp:posOffset>
              </wp:positionH>
              <wp:positionV relativeFrom="paragraph">
                <wp:posOffset>-253365</wp:posOffset>
              </wp:positionV>
              <wp:extent cx="1367790" cy="1233805"/>
              <wp:effectExtent l="0" t="0" r="0" b="0"/>
              <wp:wrapNone/>
              <wp:docPr id="3" name="Google Shape;57;p13"/>
              <wp:cNvGraphicFramePr/>
              <a:graphic xmlns:a="http://schemas.openxmlformats.org/drawingml/2006/main">
                <a:graphicData uri="http://schemas.openxmlformats.org/drawingml/2006/picture">
                  <pic:pic xmlns:pic="http://schemas.openxmlformats.org/drawingml/2006/picture">
                    <pic:nvPicPr>
                      <pic:cNvPr id="0" name="Google Shape;57;p13"/>
                      <pic:cNvPicPr/>
                    </pic:nvPicPr>
                    <pic:blipFill>
                      <a:blip r:embed="rId1"/>
                      <a:stretch/>
                    </pic:blipFill>
                    <pic:spPr>
                      <a:xfrm>
                        <a:off x="0" y="0"/>
                        <a:ext cx="1367280" cy="12330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oogle Shape;57;p13" stroked="f" style="position:absolute;margin-left:-3.9pt;margin-top:-19.95pt;width:107.6pt;height:97.05pt" type="shapetype_75">
              <v:imagedata r:id="rId2" o:detectmouseclick="t"/>
              <w10:wrap type="none"/>
              <v:stroke color="#3465a4" joinstyle="round" endcap="flat"/>
            </v:shape>
          </w:pict>
        </mc:Fallback>
      </mc:AlternateContent>
    </w:r>
    <w:r>
      <w:rPr>
        <w:noProof/>
      </w:rPr>
      <w:drawing>
        <wp:anchor distT="0" distB="0" distL="114300" distR="114300" simplePos="0" relativeHeight="4" behindDoc="0" locked="0" layoutInCell="1" allowOverlap="1" wp14:anchorId="24509D70" wp14:editId="43B4895C">
          <wp:simplePos x="0" y="0"/>
          <wp:positionH relativeFrom="column">
            <wp:posOffset>4493895</wp:posOffset>
          </wp:positionH>
          <wp:positionV relativeFrom="paragraph">
            <wp:posOffset>-163195</wp:posOffset>
          </wp:positionV>
          <wp:extent cx="2133600" cy="608965"/>
          <wp:effectExtent l="0" t="0" r="0" b="0"/>
          <wp:wrapTight wrapText="bothSides">
            <wp:wrapPolygon edited="0">
              <wp:start x="-45" y="0"/>
              <wp:lineTo x="-45" y="20903"/>
              <wp:lineTo x="21402" y="20903"/>
              <wp:lineTo x="21402" y="0"/>
              <wp:lineTo x="-45"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3"/>
                  <a:stretch>
                    <a:fillRect/>
                  </a:stretch>
                </pic:blipFill>
                <pic:spPr bwMode="auto">
                  <a:xfrm>
                    <a:off x="0" y="0"/>
                    <a:ext cx="2133600" cy="608965"/>
                  </a:xfrm>
                  <a:prstGeom prst="rect">
                    <a:avLst/>
                  </a:prstGeom>
                </pic:spPr>
              </pic:pic>
            </a:graphicData>
          </a:graphic>
        </wp:anchor>
      </w:drawing>
    </w:r>
    <w:r>
      <w:rPr>
        <w:lang w:val="tr-TR" w:eastAsia="tr-TR"/>
      </w:rPr>
      <w:t xml:space="preserve">                                             </w:t>
    </w:r>
  </w:p>
  <w:p w14:paraId="1D8736C1" w14:textId="77777777" w:rsidR="0059165A" w:rsidRDefault="004A5C39">
    <w:pPr>
      <w:spacing w:line="320" w:lineRule="exact"/>
      <w:jc w:val="center"/>
    </w:pPr>
    <w:r>
      <w:rPr>
        <w:lang w:val="tr-TR" w:eastAsia="tr-TR"/>
      </w:rPr>
      <w:t>S.A.V.E.</w:t>
    </w:r>
  </w:p>
  <w:p w14:paraId="674C4382" w14:textId="77777777" w:rsidR="0059165A" w:rsidRDefault="004A5C39">
    <w:pPr>
      <w:spacing w:after="0" w:line="320" w:lineRule="exact"/>
      <w:jc w:val="center"/>
      <w:rPr>
        <w:color w:val="000000"/>
      </w:rPr>
    </w:pPr>
    <w:r>
      <w:rPr>
        <w:color w:val="000000"/>
        <w:sz w:val="24"/>
        <w:szCs w:val="24"/>
        <w:lang w:val="en-GB" w:eastAsia="tr-TR"/>
      </w:rPr>
      <w:t>“School Actions and Voices of the Environment”</w:t>
    </w:r>
  </w:p>
  <w:p w14:paraId="73C6B14F" w14:textId="77777777" w:rsidR="0059165A" w:rsidRDefault="004A5C39">
    <w:pPr>
      <w:spacing w:after="0" w:line="320" w:lineRule="exact"/>
      <w:jc w:val="center"/>
    </w:pPr>
    <w:r>
      <w:rPr>
        <w:color w:val="2E74B5" w:themeColor="accent1" w:themeShade="BF"/>
        <w:sz w:val="24"/>
        <w:szCs w:val="24"/>
        <w:lang w:val="en-GB"/>
      </w:rPr>
      <w:t>First mobility of the project sustainable development in school</w:t>
    </w:r>
  </w:p>
  <w:p w14:paraId="288D10CC" w14:textId="77777777" w:rsidR="0059165A" w:rsidRDefault="004A5C39">
    <w:pPr>
      <w:spacing w:after="0" w:line="320" w:lineRule="exact"/>
      <w:jc w:val="center"/>
    </w:pPr>
    <w:r>
      <w:rPr>
        <w:color w:val="2E74B5" w:themeColor="accent1" w:themeShade="BF"/>
        <w:sz w:val="24"/>
        <w:szCs w:val="24"/>
        <w:lang w:val="en-US"/>
      </w:rPr>
      <w:t xml:space="preserve">Collège Calmette et </w:t>
    </w:r>
    <w:proofErr w:type="spellStart"/>
    <w:r>
      <w:rPr>
        <w:color w:val="2E74B5" w:themeColor="accent1" w:themeShade="BF"/>
        <w:sz w:val="24"/>
        <w:szCs w:val="24"/>
        <w:lang w:val="en-US"/>
      </w:rPr>
      <w:t>Guérin</w:t>
    </w:r>
    <w:proofErr w:type="spellEnd"/>
  </w:p>
  <w:p w14:paraId="46CA2791" w14:textId="77777777" w:rsidR="0059165A" w:rsidRDefault="004A5C39">
    <w:pPr>
      <w:spacing w:after="0" w:line="320" w:lineRule="exact"/>
      <w:jc w:val="center"/>
    </w:pPr>
    <w:r>
      <w:rPr>
        <w:color w:val="2E74B5" w:themeColor="accent1" w:themeShade="BF"/>
        <w:sz w:val="24"/>
        <w:szCs w:val="24"/>
        <w:lang w:val="en-GB"/>
      </w:rPr>
      <w:t>31</w:t>
    </w:r>
    <w:r>
      <w:rPr>
        <w:color w:val="2E74B5" w:themeColor="accent1" w:themeShade="BF"/>
        <w:sz w:val="24"/>
        <w:szCs w:val="24"/>
        <w:vertAlign w:val="superscript"/>
        <w:lang w:val="en-GB"/>
      </w:rPr>
      <w:t>st</w:t>
    </w:r>
    <w:r>
      <w:rPr>
        <w:color w:val="2E74B5" w:themeColor="accent1" w:themeShade="BF"/>
        <w:sz w:val="24"/>
        <w:szCs w:val="24"/>
        <w:lang w:val="en-GB"/>
      </w:rPr>
      <w:t xml:space="preserve"> March – 07</w:t>
    </w:r>
    <w:r>
      <w:rPr>
        <w:color w:val="2E74B5" w:themeColor="accent1" w:themeShade="BF"/>
        <w:sz w:val="24"/>
        <w:szCs w:val="24"/>
        <w:vertAlign w:val="superscript"/>
        <w:lang w:val="en-GB"/>
      </w:rPr>
      <w:t>th</w:t>
    </w:r>
    <w:r>
      <w:rPr>
        <w:color w:val="2E74B5" w:themeColor="accent1" w:themeShade="BF"/>
        <w:sz w:val="24"/>
        <w:szCs w:val="24"/>
        <w:lang w:val="en-GB"/>
      </w:rPr>
      <w:t xml:space="preserve"> April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5A"/>
    <w:rsid w:val="00206A71"/>
    <w:rsid w:val="004A5C39"/>
    <w:rsid w:val="0059165A"/>
    <w:rsid w:val="00642378"/>
    <w:rsid w:val="00653D0B"/>
    <w:rsid w:val="007E099D"/>
    <w:rsid w:val="008A61BB"/>
    <w:rsid w:val="00C963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46BB"/>
  <w15:docId w15:val="{87BCEF78-7161-49B2-883D-C3E17341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D134B9"/>
    <w:rPr>
      <w:rFonts w:ascii="Segoe UI" w:hAnsi="Segoe UI" w:cs="Segoe UI"/>
      <w:sz w:val="18"/>
      <w:szCs w:val="18"/>
    </w:rPr>
  </w:style>
  <w:style w:type="character" w:customStyle="1" w:styleId="stbilgiChar">
    <w:name w:val="Üstbilgi Char"/>
    <w:basedOn w:val="a0"/>
    <w:uiPriority w:val="99"/>
    <w:qFormat/>
    <w:rsid w:val="00D134B9"/>
  </w:style>
  <w:style w:type="character" w:customStyle="1" w:styleId="Char0">
    <w:name w:val="Υποσέλιδο Char"/>
    <w:basedOn w:val="a0"/>
    <w:link w:val="a4"/>
    <w:uiPriority w:val="99"/>
    <w:qFormat/>
    <w:rsid w:val="00D134B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Titre">
    <w:name w:val="Titr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8">
    <w:name w:val="List Paragraph"/>
    <w:basedOn w:val="a"/>
    <w:uiPriority w:val="34"/>
    <w:qFormat/>
    <w:rsid w:val="00653B14"/>
    <w:pPr>
      <w:ind w:left="720"/>
      <w:contextualSpacing/>
    </w:pPr>
  </w:style>
  <w:style w:type="paragraph" w:styleId="a3">
    <w:name w:val="Balloon Text"/>
    <w:basedOn w:val="a"/>
    <w:link w:val="Char"/>
    <w:uiPriority w:val="99"/>
    <w:semiHidden/>
    <w:unhideWhenUsed/>
    <w:qFormat/>
    <w:rsid w:val="00D134B9"/>
    <w:pPr>
      <w:spacing w:after="0" w:line="240" w:lineRule="auto"/>
    </w:pPr>
    <w:rPr>
      <w:rFonts w:ascii="Segoe UI" w:hAnsi="Segoe UI" w:cs="Segoe UI"/>
      <w:sz w:val="18"/>
      <w:szCs w:val="18"/>
    </w:rPr>
  </w:style>
  <w:style w:type="paragraph" w:styleId="a9">
    <w:name w:val="header"/>
    <w:basedOn w:val="a"/>
    <w:uiPriority w:val="99"/>
    <w:unhideWhenUsed/>
    <w:rsid w:val="00D134B9"/>
    <w:pPr>
      <w:tabs>
        <w:tab w:val="center" w:pos="4819"/>
        <w:tab w:val="right" w:pos="9638"/>
      </w:tabs>
      <w:spacing w:after="0" w:line="240" w:lineRule="auto"/>
    </w:pPr>
  </w:style>
  <w:style w:type="paragraph" w:styleId="a4">
    <w:name w:val="footer"/>
    <w:basedOn w:val="a"/>
    <w:link w:val="Char0"/>
    <w:uiPriority w:val="99"/>
    <w:unhideWhenUsed/>
    <w:rsid w:val="00D134B9"/>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7F83-509E-4D2C-91C8-FEABE30E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Ioulia Koutsantoni</cp:lastModifiedBy>
  <cp:revision>2</cp:revision>
  <cp:lastPrinted>2016-11-30T21:57:00Z</cp:lastPrinted>
  <dcterms:created xsi:type="dcterms:W3CDTF">2022-04-09T06:16:00Z</dcterms:created>
  <dcterms:modified xsi:type="dcterms:W3CDTF">2022-04-09T06:16:00Z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