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75" w:rsidRDefault="00464E75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464E75" w:rsidRDefault="00D52AC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EVALUATION QUESTIONNAIRE</w:t>
      </w:r>
    </w:p>
    <w:p w:rsidR="00464E75" w:rsidRDefault="00D52AC5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Please give a point for each option according to the scale below.</w:t>
      </w:r>
    </w:p>
    <w:p w:rsidR="00464E75" w:rsidRDefault="00D52AC5">
      <w:pPr>
        <w:spacing w:after="0"/>
        <w:ind w:left="708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1: Very low      2: Low     3: Medium      4:High       5:Very high</w:t>
      </w:r>
    </w:p>
    <w:p w:rsidR="00464E75" w:rsidRDefault="00464E75">
      <w:pPr>
        <w:spacing w:after="0"/>
        <w:ind w:left="708" w:firstLine="708"/>
        <w:rPr>
          <w:rFonts w:asciiTheme="majorHAnsi" w:hAnsiTheme="majorHAnsi"/>
          <w:sz w:val="28"/>
          <w:szCs w:val="28"/>
        </w:rPr>
      </w:pPr>
    </w:p>
    <w:p w:rsidR="00464E75" w:rsidRDefault="00D52AC5">
      <w:pPr>
        <w:jc w:val="center"/>
      </w:pPr>
      <w:r>
        <w:rPr>
          <w:rFonts w:asciiTheme="majorHAnsi" w:hAnsiTheme="majorHAnsi"/>
          <w:b/>
          <w:lang w:val="en-GB"/>
        </w:rPr>
        <w:t>Mobility Organisation</w:t>
      </w:r>
    </w:p>
    <w:p w:rsidR="00464E75" w:rsidRDefault="00D52AC5">
      <w:pPr>
        <w:pStyle w:val="Paragraphedeliste"/>
        <w:ind w:left="360"/>
      </w:pPr>
      <w:r>
        <w:rPr>
          <w:rFonts w:asciiTheme="majorHAnsi" w:hAnsiTheme="majorHAnsi"/>
          <w:sz w:val="24"/>
          <w:szCs w:val="24"/>
          <w:lang w:val="en-GB"/>
        </w:rPr>
        <w:t xml:space="preserve">1. Information (travel, accommodation, etc.) received before the </w:t>
      </w:r>
      <w:r>
        <w:rPr>
          <w:rFonts w:asciiTheme="majorHAnsi" w:hAnsiTheme="majorHAnsi"/>
          <w:sz w:val="24"/>
          <w:szCs w:val="24"/>
          <w:lang w:val="en-GB"/>
        </w:rPr>
        <w:t>mobility from host partner             ……..</w:t>
      </w:r>
    </w:p>
    <w:p w:rsidR="00464E75" w:rsidRDefault="00D52AC5">
      <w:pPr>
        <w:ind w:firstLine="360"/>
      </w:pPr>
      <w:r>
        <w:rPr>
          <w:rFonts w:asciiTheme="majorHAnsi" w:hAnsiTheme="majorHAnsi"/>
          <w:sz w:val="24"/>
          <w:szCs w:val="24"/>
          <w:lang w:val="en-GB"/>
        </w:rPr>
        <w:t>2. General organization during the mobility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………</w:t>
      </w:r>
    </w:p>
    <w:p w:rsidR="00464E75" w:rsidRDefault="00D52AC5">
      <w:r>
        <w:rPr>
          <w:rFonts w:asciiTheme="majorHAnsi" w:hAnsiTheme="majorHAnsi"/>
          <w:sz w:val="24"/>
          <w:szCs w:val="24"/>
          <w:lang w:val="en-GB"/>
        </w:rPr>
        <w:t xml:space="preserve">      3. Duration and timing of the mobility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………</w:t>
      </w:r>
    </w:p>
    <w:p w:rsidR="00464E75" w:rsidRDefault="00D52AC5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4. Domestic arrangements (accommodation, meals, etc.)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………</w:t>
      </w:r>
    </w:p>
    <w:p w:rsidR="00464E75" w:rsidRDefault="00D52AC5"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  <w:t>Mobility Contents</w:t>
      </w:r>
    </w:p>
    <w:p w:rsidR="00464E75" w:rsidRDefault="00D52AC5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1</w:t>
      </w:r>
      <w:r>
        <w:rPr>
          <w:rFonts w:asciiTheme="majorHAnsi" w:hAnsiTheme="majorHAnsi"/>
          <w:sz w:val="24"/>
          <w:szCs w:val="24"/>
          <w:lang w:val="en-GB"/>
        </w:rPr>
        <w:t>. The activities and the subjects discussed were relevant                                                                            ………</w:t>
      </w:r>
    </w:p>
    <w:p w:rsidR="00464E75" w:rsidRDefault="00D52AC5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2. Balance between different types of activities (work session, social and cultural events, free time)  ………</w:t>
      </w:r>
    </w:p>
    <w:p w:rsidR="00464E75" w:rsidRDefault="00D52AC5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</w:t>
      </w:r>
      <w:r>
        <w:rPr>
          <w:rFonts w:asciiTheme="majorHAnsi" w:hAnsiTheme="majorHAnsi"/>
          <w:sz w:val="24"/>
          <w:szCs w:val="24"/>
          <w:lang w:val="en-GB"/>
        </w:rPr>
        <w:t xml:space="preserve"> 3. To facilitate understanding of the objectives and work plan for the next period                                  ………</w:t>
      </w:r>
    </w:p>
    <w:p w:rsidR="00464E75" w:rsidRDefault="00D52AC5">
      <w:r>
        <w:rPr>
          <w:rFonts w:asciiTheme="majorHAnsi" w:hAnsiTheme="majorHAnsi"/>
          <w:sz w:val="24"/>
          <w:szCs w:val="24"/>
          <w:lang w:val="en-GB"/>
        </w:rPr>
        <w:t xml:space="preserve">      4. The mobility fulfilled my personal expectations                                                                               </w:t>
      </w:r>
      <w:r>
        <w:rPr>
          <w:rFonts w:asciiTheme="majorHAnsi" w:hAnsiTheme="majorHAnsi"/>
          <w:sz w:val="24"/>
          <w:szCs w:val="24"/>
          <w:lang w:val="en-GB"/>
        </w:rPr>
        <w:t xml:space="preserve">           ……...</w:t>
      </w:r>
    </w:p>
    <w:p w:rsidR="00464E75" w:rsidRDefault="00D52AC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Quality of European Partnership</w:t>
      </w:r>
    </w:p>
    <w:p w:rsidR="00464E75" w:rsidRDefault="00D52AC5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1. Effective communication among partners was developed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………</w:t>
      </w:r>
    </w:p>
    <w:p w:rsidR="00464E75" w:rsidRDefault="00D52AC5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2. Development of teamwork, of positive attitude was provided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………</w:t>
      </w:r>
    </w:p>
    <w:p w:rsidR="00464E75" w:rsidRDefault="00D52AC5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3. The commitment to the project by each partner (qual</w:t>
      </w:r>
      <w:r>
        <w:rPr>
          <w:rFonts w:asciiTheme="majorHAnsi" w:hAnsiTheme="majorHAnsi"/>
          <w:sz w:val="24"/>
          <w:szCs w:val="24"/>
          <w:lang w:val="en-GB"/>
        </w:rPr>
        <w:t xml:space="preserve">ity of the presentations and products, </w:t>
      </w:r>
    </w:p>
    <w:p w:rsidR="00464E75" w:rsidRDefault="00D52AC5">
      <w:r>
        <w:rPr>
          <w:rFonts w:asciiTheme="majorHAnsi" w:hAnsiTheme="majorHAnsi"/>
          <w:sz w:val="24"/>
          <w:szCs w:val="24"/>
          <w:lang w:val="en-GB"/>
        </w:rPr>
        <w:t xml:space="preserve">       sharing responsibility for the mobility)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………</w:t>
      </w:r>
    </w:p>
    <w:p w:rsidR="00464E75" w:rsidRDefault="00D52AC5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4. Intercultural interaction/challenges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….....</w:t>
      </w:r>
    </w:p>
    <w:p w:rsidR="00464E75" w:rsidRDefault="00464E7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:rsidR="00464E75" w:rsidRDefault="00464E7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:rsidR="00464E75" w:rsidRDefault="00464E7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:rsidR="00464E75" w:rsidRDefault="00464E7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:rsidR="00464E75" w:rsidRDefault="00464E7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:rsidR="00464E75" w:rsidRDefault="00D52AC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9311640</wp:posOffset>
                </wp:positionV>
                <wp:extent cx="6401435" cy="1867535"/>
                <wp:effectExtent l="0" t="0" r="19050" b="19050"/>
                <wp:wrapNone/>
                <wp:docPr id="1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86696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8" stroked="t" style="position:absolute;margin-left:0pt;margin-top:733.2pt;width:503.95pt;height:146.95pt">
                <w10:wrap type="none"/>
                <v:fill o:detectmouseclick="t" on="false"/>
                <v:stroke color="#43729d" weight="12600" joinstyle="miter" endcap="flat"/>
              </v:rect>
            </w:pict>
          </mc:Fallback>
        </mc:AlternateContent>
      </w:r>
    </w:p>
    <w:p w:rsidR="00464E75" w:rsidRDefault="00464E7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:rsidR="00464E75" w:rsidRDefault="00D52AC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Management and Coordination</w:t>
      </w:r>
    </w:p>
    <w:p w:rsidR="00464E75" w:rsidRDefault="00D52AC5">
      <w:pPr>
        <w:spacing w:after="0"/>
      </w:pPr>
      <w:r>
        <w:rPr>
          <w:rFonts w:asciiTheme="majorHAnsi" w:hAnsiTheme="majorHAnsi"/>
          <w:sz w:val="24"/>
          <w:szCs w:val="24"/>
          <w:lang w:val="en-GB"/>
        </w:rPr>
        <w:t xml:space="preserve">       1. The information (on tasks, materials for the </w:t>
      </w:r>
      <w:r>
        <w:rPr>
          <w:rFonts w:asciiTheme="majorHAnsi" w:hAnsiTheme="majorHAnsi"/>
          <w:sz w:val="24"/>
          <w:szCs w:val="24"/>
          <w:lang w:val="en-GB"/>
        </w:rPr>
        <w:t>mobility, etc.) received before the mobility</w:t>
      </w:r>
    </w:p>
    <w:p w:rsidR="00464E75" w:rsidRDefault="00D52AC5">
      <w:pPr>
        <w:spacing w:after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from the coordinator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………..</w:t>
      </w:r>
    </w:p>
    <w:p w:rsidR="00464E75" w:rsidRDefault="00464E75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:rsidR="00464E75" w:rsidRDefault="00D52AC5">
      <w:pPr>
        <w:spacing w:after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2. The coordinator facilitated understanding of the objectives and work plan</w:t>
      </w:r>
    </w:p>
    <w:p w:rsidR="00464E75" w:rsidRDefault="00D52AC5">
      <w:pPr>
        <w:spacing w:after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for the next period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………..</w:t>
      </w:r>
    </w:p>
    <w:p w:rsidR="00464E75" w:rsidRDefault="00464E75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:rsidR="00464E75" w:rsidRDefault="00D52AC5">
      <w:pPr>
        <w:spacing w:after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3. The coordinator facilitated co</w:t>
      </w:r>
      <w:r>
        <w:rPr>
          <w:rFonts w:asciiTheme="majorHAnsi" w:hAnsiTheme="majorHAnsi"/>
          <w:sz w:val="24"/>
          <w:szCs w:val="24"/>
          <w:lang w:val="en-GB"/>
        </w:rPr>
        <w:t xml:space="preserve">mmunication and collaboration between partners. </w:t>
      </w:r>
    </w:p>
    <w:p w:rsidR="00464E75" w:rsidRDefault="00D52AC5">
      <w:pPr>
        <w:spacing w:after="0"/>
      </w:pPr>
      <w:r>
        <w:rPr>
          <w:rFonts w:asciiTheme="majorHAnsi" w:hAnsiTheme="majorHAnsi"/>
          <w:sz w:val="24"/>
          <w:szCs w:val="24"/>
          <w:lang w:val="en-GB"/>
        </w:rPr>
        <w:t xml:space="preserve">       Everyone was encouraged to contribute to discussion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 xml:space="preserve">               </w:t>
      </w:r>
      <w:r>
        <w:rPr>
          <w:rFonts w:asciiTheme="majorHAnsi" w:hAnsiTheme="majorHAnsi"/>
          <w:sz w:val="24"/>
          <w:szCs w:val="24"/>
          <w:lang w:val="en-GB"/>
        </w:rPr>
        <w:tab/>
        <w:t>………..</w:t>
      </w:r>
    </w:p>
    <w:p w:rsidR="00464E75" w:rsidRDefault="00464E75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:rsidR="00464E75" w:rsidRDefault="00464E75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:rsidR="00464E75" w:rsidRDefault="00D52AC5">
      <w:pPr>
        <w:spacing w:after="0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 xml:space="preserve">       </w:t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  <w:t>Total Score: ……………</w:t>
      </w:r>
    </w:p>
    <w:p w:rsidR="00464E75" w:rsidRDefault="00464E75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:rsidR="00464E75" w:rsidRDefault="00D52AC5">
      <w:pPr>
        <w:spacing w:after="0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General Impression</w:t>
      </w:r>
    </w:p>
    <w:p w:rsidR="00464E75" w:rsidRDefault="00D52AC5">
      <w:r>
        <w:rPr>
          <w:rFonts w:asciiTheme="majorHAnsi" w:hAnsiTheme="majorHAnsi"/>
          <w:sz w:val="24"/>
          <w:szCs w:val="24"/>
          <w:lang w:val="en-GB"/>
        </w:rPr>
        <w:t>General impression: please write at least two strengths (positiv</w:t>
      </w:r>
      <w:r>
        <w:rPr>
          <w:rFonts w:asciiTheme="majorHAnsi" w:hAnsiTheme="majorHAnsi"/>
          <w:sz w:val="24"/>
          <w:szCs w:val="24"/>
          <w:lang w:val="en-GB"/>
        </w:rPr>
        <w:t>e aspects) of this mobility. How do you feel now about our partnership? Positive aspects:</w:t>
      </w:r>
    </w:p>
    <w:p w:rsidR="00464E75" w:rsidRDefault="00D52AC5">
      <w:pPr>
        <w:pStyle w:val="Paragraphedeliste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23495</wp:posOffset>
                </wp:positionV>
                <wp:extent cx="6468110" cy="1905635"/>
                <wp:effectExtent l="0" t="0" r="28575" b="19050"/>
                <wp:wrapNone/>
                <wp:docPr id="2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00" cy="19051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7" stroked="t" style="position:absolute;margin-left:0.75pt;margin-top:1.85pt;width:509.2pt;height:149.95pt">
                <w10:wrap type="none"/>
                <v:fill o:detectmouseclick="t" on="false"/>
                <v:stroke color="#43729d" weight="12600" joinstyle="miter" endcap="flat"/>
              </v:rect>
            </w:pict>
          </mc:Fallback>
        </mc:AlternateContent>
      </w:r>
    </w:p>
    <w:p w:rsidR="00464E75" w:rsidRDefault="00464E75">
      <w:pPr>
        <w:pStyle w:val="Paragraphedeliste"/>
        <w:rPr>
          <w:rFonts w:asciiTheme="majorHAnsi" w:hAnsiTheme="majorHAnsi"/>
          <w:sz w:val="24"/>
          <w:szCs w:val="24"/>
          <w:lang w:val="en-GB"/>
        </w:rPr>
      </w:pPr>
    </w:p>
    <w:p w:rsidR="00464E75" w:rsidRDefault="00464E75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464E75" w:rsidRDefault="00464E75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464E75" w:rsidRDefault="00464E75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464E75" w:rsidRDefault="00464E75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464E75" w:rsidRDefault="00464E75">
      <w:pPr>
        <w:pStyle w:val="Paragraphedeliste"/>
        <w:rPr>
          <w:rFonts w:asciiTheme="majorHAnsi" w:hAnsiTheme="majorHAnsi"/>
          <w:sz w:val="24"/>
          <w:szCs w:val="24"/>
          <w:lang w:val="en-GB"/>
        </w:rPr>
      </w:pPr>
    </w:p>
    <w:p w:rsidR="00464E75" w:rsidRDefault="00464E75">
      <w:pPr>
        <w:rPr>
          <w:rFonts w:asciiTheme="majorHAnsi" w:hAnsiTheme="majorHAnsi"/>
          <w:sz w:val="24"/>
          <w:szCs w:val="24"/>
          <w:lang w:val="en-GB"/>
        </w:rPr>
      </w:pPr>
    </w:p>
    <w:p w:rsidR="00464E75" w:rsidRDefault="00464E75">
      <w:pPr>
        <w:rPr>
          <w:rFonts w:asciiTheme="majorHAnsi" w:hAnsiTheme="majorHAnsi"/>
          <w:sz w:val="24"/>
          <w:szCs w:val="24"/>
          <w:lang w:val="en-GB"/>
        </w:rPr>
      </w:pPr>
    </w:p>
    <w:p w:rsidR="00464E75" w:rsidRDefault="00D52AC5">
      <w:r>
        <w:rPr>
          <w:rFonts w:asciiTheme="majorHAnsi" w:hAnsiTheme="majorHAnsi"/>
          <w:sz w:val="24"/>
          <w:szCs w:val="24"/>
          <w:lang w:val="en-GB"/>
        </w:rPr>
        <w:t>General impression: please write at least two weaknesses (negative aspects) of this mobility. How do you feel now about our partnership? Negative aspects:</w:t>
      </w:r>
    </w:p>
    <w:tbl>
      <w:tblPr>
        <w:tblW w:w="10140" w:type="dxa"/>
        <w:tblInd w:w="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464E75">
        <w:trPr>
          <w:trHeight w:val="2702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E75" w:rsidRDefault="00464E75">
            <w:pPr>
              <w:ind w:left="-9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464E75" w:rsidRDefault="00464E75">
            <w:pPr>
              <w:pStyle w:val="Paragraphedeliste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464E75" w:rsidRDefault="00464E75">
            <w:pPr>
              <w:pStyle w:val="Paragraphedeliste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464E75" w:rsidRDefault="00464E75">
            <w:pPr>
              <w:pStyle w:val="Paragraphedeliste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464E75" w:rsidRDefault="00464E75">
            <w:pPr>
              <w:pStyle w:val="Paragraphedeliste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464E75" w:rsidRDefault="00464E75">
            <w:pPr>
              <w:pStyle w:val="Paragraphedeliste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464E75" w:rsidRDefault="00464E75">
            <w:pPr>
              <w:pStyle w:val="Paragraphedeliste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464E75" w:rsidRDefault="00464E75">
            <w:pPr>
              <w:pStyle w:val="Paragraphedeliste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464E75" w:rsidRDefault="00464E75">
            <w:pPr>
              <w:pStyle w:val="Paragraphedeliste"/>
              <w:ind w:left="27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:rsidR="00464E75" w:rsidRDefault="00464E75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464E75" w:rsidRDefault="00464E75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464E75" w:rsidRDefault="00464E75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464E75" w:rsidRDefault="00464E75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464E75" w:rsidRDefault="00464E75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464E75" w:rsidRDefault="00464E75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464E75" w:rsidRDefault="00464E75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464E75" w:rsidRDefault="00464E75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464E75" w:rsidRDefault="00464E75">
      <w:pPr>
        <w:pStyle w:val="Paragraphedeliste"/>
        <w:ind w:left="360"/>
        <w:rPr>
          <w:rFonts w:asciiTheme="majorHAnsi" w:hAnsiTheme="majorHAnsi"/>
          <w:sz w:val="24"/>
          <w:szCs w:val="24"/>
          <w:lang w:val="en-GB"/>
        </w:rPr>
      </w:pPr>
    </w:p>
    <w:p w:rsidR="00464E75" w:rsidRDefault="00464E75"/>
    <w:sectPr w:rsidR="00464E75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C5" w:rsidRDefault="00D52AC5">
      <w:pPr>
        <w:spacing w:after="0" w:line="240" w:lineRule="auto"/>
      </w:pPr>
      <w:r>
        <w:separator/>
      </w:r>
    </w:p>
  </w:endnote>
  <w:endnote w:type="continuationSeparator" w:id="0">
    <w:p w:rsidR="00D52AC5" w:rsidRDefault="00D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673365"/>
      <w:docPartObj>
        <w:docPartGallery w:val="Page Numbers (Bottom of Page)"/>
        <w:docPartUnique/>
      </w:docPartObj>
    </w:sdtPr>
    <w:sdtEndPr/>
    <w:sdtContent>
      <w:p w:rsidR="00464E75" w:rsidRDefault="00D52AC5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134B2">
          <w:rPr>
            <w:noProof/>
          </w:rPr>
          <w:t>1</w:t>
        </w:r>
        <w:r>
          <w:fldChar w:fldCharType="end"/>
        </w:r>
      </w:p>
    </w:sdtContent>
  </w:sdt>
  <w:p w:rsidR="00464E75" w:rsidRDefault="00464E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C5" w:rsidRDefault="00D52AC5">
      <w:pPr>
        <w:spacing w:after="0" w:line="240" w:lineRule="auto"/>
      </w:pPr>
      <w:r>
        <w:separator/>
      </w:r>
    </w:p>
  </w:footnote>
  <w:footnote w:type="continuationSeparator" w:id="0">
    <w:p w:rsidR="00D52AC5" w:rsidRDefault="00D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75" w:rsidRDefault="00D52AC5">
    <w:pPr>
      <w:spacing w:line="320" w:lineRule="exact"/>
      <w:jc w:val="center"/>
    </w:pP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-253365</wp:posOffset>
              </wp:positionV>
              <wp:extent cx="1367790" cy="1233805"/>
              <wp:effectExtent l="0" t="0" r="0" b="0"/>
              <wp:wrapNone/>
              <wp:docPr id="3" name="Google Shape;57;p1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oogle Shape;57;p13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367280" cy="1233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Google Shape;57;p13" stroked="f" style="position:absolute;margin-left:-3.9pt;margin-top:-19.95pt;width:107.6pt;height:97.05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4" behindDoc="0" locked="0" layoutInCell="1" allowOverlap="1">
          <wp:simplePos x="0" y="0"/>
          <wp:positionH relativeFrom="column">
            <wp:posOffset>4493895</wp:posOffset>
          </wp:positionH>
          <wp:positionV relativeFrom="paragraph">
            <wp:posOffset>-163195</wp:posOffset>
          </wp:positionV>
          <wp:extent cx="2133600" cy="608965"/>
          <wp:effectExtent l="0" t="0" r="0" b="0"/>
          <wp:wrapTight wrapText="bothSides">
            <wp:wrapPolygon edited="0">
              <wp:start x="-45" y="0"/>
              <wp:lineTo x="-45" y="20903"/>
              <wp:lineTo x="21402" y="20903"/>
              <wp:lineTo x="21402" y="0"/>
              <wp:lineTo x="-45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tr-TR" w:eastAsia="tr-TR"/>
      </w:rPr>
      <w:t xml:space="preserve">                                             </w:t>
    </w:r>
  </w:p>
  <w:p w:rsidR="00464E75" w:rsidRDefault="00D52AC5">
    <w:pPr>
      <w:spacing w:line="320" w:lineRule="exact"/>
      <w:jc w:val="center"/>
    </w:pPr>
    <w:r>
      <w:rPr>
        <w:lang w:val="tr-TR" w:eastAsia="tr-TR"/>
      </w:rPr>
      <w:t>S.A.V.E.</w:t>
    </w:r>
  </w:p>
  <w:p w:rsidR="00464E75" w:rsidRDefault="00D52AC5">
    <w:pPr>
      <w:spacing w:after="0" w:line="320" w:lineRule="exact"/>
      <w:jc w:val="center"/>
      <w:rPr>
        <w:color w:val="000000"/>
      </w:rPr>
    </w:pPr>
    <w:r>
      <w:rPr>
        <w:color w:val="000000"/>
        <w:sz w:val="24"/>
        <w:szCs w:val="24"/>
        <w:lang w:val="en-GB" w:eastAsia="tr-TR"/>
      </w:rPr>
      <w:t>“School Actions and Voices of the Environment”</w:t>
    </w:r>
  </w:p>
  <w:p w:rsidR="00464E75" w:rsidRDefault="001979F1">
    <w:pPr>
      <w:spacing w:after="0" w:line="320" w:lineRule="exact"/>
      <w:jc w:val="center"/>
    </w:pPr>
    <w:r>
      <w:rPr>
        <w:color w:val="2E74B5" w:themeColor="accent1" w:themeShade="BF"/>
        <w:sz w:val="24"/>
        <w:szCs w:val="24"/>
        <w:lang w:val="en-GB"/>
      </w:rPr>
      <w:t xml:space="preserve">Second </w:t>
    </w:r>
    <w:r w:rsidR="00D52AC5">
      <w:rPr>
        <w:color w:val="2E74B5" w:themeColor="accent1" w:themeShade="BF"/>
        <w:sz w:val="24"/>
        <w:szCs w:val="24"/>
        <w:lang w:val="en-GB"/>
      </w:rPr>
      <w:t>mobility of the project sustainable development in school</w:t>
    </w:r>
  </w:p>
  <w:p w:rsidR="00464E75" w:rsidRDefault="001979F1">
    <w:pPr>
      <w:spacing w:after="0" w:line="320" w:lineRule="exact"/>
      <w:jc w:val="center"/>
    </w:pPr>
    <w:r>
      <w:rPr>
        <w:color w:val="2E74B5" w:themeColor="accent1" w:themeShade="BF"/>
        <w:sz w:val="24"/>
        <w:szCs w:val="24"/>
        <w:lang w:val="en-US"/>
      </w:rPr>
      <w:t>IProtipo Gymnasium, Mytilene</w:t>
    </w:r>
  </w:p>
  <w:p w:rsidR="00464E75" w:rsidRPr="001979F1" w:rsidRDefault="001979F1" w:rsidP="001979F1">
    <w:pPr>
      <w:spacing w:after="0" w:line="320" w:lineRule="exact"/>
      <w:jc w:val="center"/>
      <w:rPr>
        <w:color w:val="2E74B5" w:themeColor="accent1" w:themeShade="BF"/>
        <w:sz w:val="24"/>
        <w:szCs w:val="24"/>
        <w:lang w:val="en-GB"/>
      </w:rPr>
    </w:pPr>
    <w:r>
      <w:rPr>
        <w:color w:val="2E74B5" w:themeColor="accent1" w:themeShade="BF"/>
        <w:sz w:val="24"/>
        <w:szCs w:val="24"/>
        <w:lang w:val="en-GB"/>
      </w:rPr>
      <w:t>14</w:t>
    </w:r>
    <w:r w:rsidRPr="001979F1">
      <w:rPr>
        <w:color w:val="2E74B5" w:themeColor="accent1" w:themeShade="BF"/>
        <w:sz w:val="24"/>
        <w:szCs w:val="24"/>
        <w:vertAlign w:val="superscript"/>
        <w:lang w:val="en-GB"/>
      </w:rPr>
      <w:t>th</w:t>
    </w:r>
    <w:r>
      <w:rPr>
        <w:color w:val="2E74B5" w:themeColor="accent1" w:themeShade="BF"/>
        <w:sz w:val="24"/>
        <w:szCs w:val="24"/>
        <w:lang w:val="en-GB"/>
      </w:rPr>
      <w:t>May</w:t>
    </w:r>
    <w:r w:rsidR="00D52AC5">
      <w:rPr>
        <w:color w:val="2E74B5" w:themeColor="accent1" w:themeShade="BF"/>
        <w:sz w:val="24"/>
        <w:szCs w:val="24"/>
        <w:lang w:val="en-GB"/>
      </w:rPr>
      <w:t xml:space="preserve">– </w:t>
    </w:r>
    <w:r>
      <w:rPr>
        <w:color w:val="2E74B5" w:themeColor="accent1" w:themeShade="BF"/>
        <w:sz w:val="24"/>
        <w:szCs w:val="24"/>
        <w:lang w:val="en-GB"/>
      </w:rPr>
      <w:t>22</w:t>
    </w:r>
    <w:r w:rsidRPr="001979F1">
      <w:rPr>
        <w:color w:val="2E74B5" w:themeColor="accent1" w:themeShade="BF"/>
        <w:sz w:val="24"/>
        <w:szCs w:val="24"/>
        <w:vertAlign w:val="superscript"/>
        <w:lang w:val="en-GB"/>
      </w:rPr>
      <w:t>nd</w:t>
    </w:r>
    <w:r>
      <w:rPr>
        <w:color w:val="2E74B5" w:themeColor="accent1" w:themeShade="BF"/>
        <w:sz w:val="24"/>
        <w:szCs w:val="24"/>
        <w:lang w:val="en-GB"/>
      </w:rPr>
      <w:t xml:space="preserve"> May</w:t>
    </w:r>
    <w:r w:rsidR="00D52AC5">
      <w:rPr>
        <w:color w:val="2E74B5" w:themeColor="accent1" w:themeShade="BF"/>
        <w:sz w:val="24"/>
        <w:szCs w:val="24"/>
        <w:lang w:val="en-GB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75"/>
    <w:rsid w:val="001979F1"/>
    <w:rsid w:val="00464E75"/>
    <w:rsid w:val="005134B2"/>
    <w:rsid w:val="00D5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41E4"/>
  <w15:docId w15:val="{10023531-F081-4834-BB35-BFEDC2F1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134B9"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Policepardfaut"/>
    <w:uiPriority w:val="99"/>
    <w:qFormat/>
    <w:rsid w:val="00D134B9"/>
  </w:style>
  <w:style w:type="character" w:customStyle="1" w:styleId="PieddepageCar">
    <w:name w:val="Pied de page Car"/>
    <w:basedOn w:val="Policepardfaut"/>
    <w:link w:val="Pieddepage"/>
    <w:uiPriority w:val="99"/>
    <w:qFormat/>
    <w:rsid w:val="00D134B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653B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134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uiPriority w:val="99"/>
    <w:unhideWhenUsed/>
    <w:rsid w:val="00D134B9"/>
    <w:pPr>
      <w:tabs>
        <w:tab w:val="center" w:pos="4819"/>
        <w:tab w:val="right" w:pos="9638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134B9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CC7A-6696-433C-8BA9-C05DEF52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ce.0360022d@ac-orleans-tours.fr</cp:lastModifiedBy>
  <cp:revision>2</cp:revision>
  <cp:lastPrinted>2016-11-30T21:57:00Z</cp:lastPrinted>
  <dcterms:created xsi:type="dcterms:W3CDTF">2022-06-19T12:43:00Z</dcterms:created>
  <dcterms:modified xsi:type="dcterms:W3CDTF">2022-06-19T12:43:00Z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