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4809"/>
        <w:gridCol w:w="4809"/>
        <w:gridCol w:w="4810"/>
      </w:tblGrid>
      <w:tr w:rsidR="00B7348D">
        <w:tc>
          <w:tcPr>
            <w:tcW w:w="4809" w:type="dxa"/>
            <w:shd w:val="clear" w:color="auto" w:fill="D9D9D9" w:themeFill="background1" w:themeFillShade="D9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Feedback from</w:t>
            </w:r>
          </w:p>
        </w:tc>
        <w:tc>
          <w:tcPr>
            <w:tcW w:w="4809" w:type="dxa"/>
            <w:shd w:val="clear" w:color="auto" w:fill="D9D9D9" w:themeFill="background1" w:themeFillShade="D9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l-GR" w:eastAsia="el-GR"/>
              </w:rPr>
              <w:drawing>
                <wp:inline distT="0" distB="9525" distL="0" distR="9525">
                  <wp:extent cx="409575" cy="409575"/>
                  <wp:effectExtent l="0" t="0" r="0" b="0"/>
                  <wp:docPr id="1" name="Grafik 3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Already well implemented</w:t>
            </w: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0" w:type="dxa"/>
            <w:shd w:val="clear" w:color="auto" w:fill="D9D9D9" w:themeFill="background1" w:themeFillShade="D9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l-GR" w:eastAsia="el-GR"/>
              </w:rPr>
              <w:drawing>
                <wp:inline distT="0" distB="9525" distL="0" distR="9525">
                  <wp:extent cx="409575" cy="409575"/>
                  <wp:effectExtent l="0" t="0" r="0" b="0"/>
                  <wp:docPr id="2" name="Grafik 4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4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8D" w:rsidRDefault="00822A7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Here is </w:t>
            </w:r>
            <w:proofErr w:type="gramStart"/>
            <w:r>
              <w:rPr>
                <w:b/>
                <w:lang w:val="en-US"/>
              </w:rPr>
              <w:t>potential ..</w:t>
            </w:r>
            <w:proofErr w:type="gramEnd"/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We can change/ improve this…. </w:t>
            </w:r>
            <w:r>
              <w:rPr>
                <w:b/>
              </w:rPr>
              <w:t>How?....</w:t>
            </w: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348D"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822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were happy to meet again</w:t>
            </w:r>
          </w:p>
          <w:p w:rsidR="00B7348D" w:rsidRDefault="00822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sound was ok when the microphones of the countries that weren’t presenting were closed</w:t>
            </w: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It’s very important to hear a country that is presenting otherwise is not fair for the kids that took time to be prepared about their presentation.</w:t>
            </w:r>
          </w:p>
          <w:p w:rsidR="00B7348D" w:rsidRDefault="00822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 could include more about the family day. Perhaps we can send videos or presentations about our themes before so the meetings are more educational for the children.</w:t>
            </w:r>
          </w:p>
          <w:p w:rsidR="00B7348D" w:rsidRDefault="00822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 could do meetings that involve discussion about a subject of inclusion or active citizenship. </w:t>
            </w:r>
          </w:p>
        </w:tc>
      </w:tr>
      <w:tr w:rsidR="00B7348D"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9525" distL="0" distR="9525">
                  <wp:extent cx="428625" cy="428625"/>
                  <wp:effectExtent l="0" t="0" r="0" b="0"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hd w:val="clear" w:color="auto" w:fill="F4F4F4"/>
              <w:spacing w:beforeAutospacing="1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1. The pupils are excited about the meetings.</w:t>
            </w:r>
          </w:p>
          <w:p w:rsidR="00B7348D" w:rsidRDefault="00822A73">
            <w:pPr>
              <w:shd w:val="clear" w:color="auto" w:fill="F4F4F4"/>
              <w:spacing w:beforeAutospacing="1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A </w:t>
            </w:r>
            <w:proofErr w:type="spellStart"/>
            <w:r>
              <w:rPr>
                <w:rFonts w:ascii="Arial" w:hAnsi="Arial" w:cs="Arial"/>
                <w:lang w:val="en-US"/>
              </w:rPr>
              <w:t>spesific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theme is a good thing, it gives structure to the meeting.</w:t>
            </w:r>
          </w:p>
          <w:p w:rsidR="00B7348D" w:rsidRDefault="00822A73">
            <w:pPr>
              <w:shd w:val="clear" w:color="auto" w:fill="F4F4F4"/>
              <w:spacing w:beforeAutospacing="1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3. The length of the meeting was good; hopefully they won’t be any longer in the future either.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hd w:val="clear" w:color="auto" w:fill="F4F4F4"/>
              <w:spacing w:beforeAutospacing="1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1. We had some problems with the internet connection. We had installed a laptop and a microphone, but the line kept breaking of. Settled for using a tablet instead, which was not good.</w:t>
            </w:r>
          </w:p>
          <w:p w:rsidR="00B7348D" w:rsidRDefault="00B7348D">
            <w:pPr>
              <w:shd w:val="clear" w:color="auto" w:fill="F4F4F4"/>
              <w:spacing w:beforeAutospacing="1"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7348D">
        <w:tc>
          <w:tcPr>
            <w:tcW w:w="4809" w:type="dxa"/>
            <w:shd w:val="clear" w:color="auto" w:fill="D9D9D9" w:themeFill="background1" w:themeFillShade="D9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7348D" w:rsidRDefault="00B7348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l-GR" w:eastAsia="el-GR"/>
              </w:rPr>
              <w:drawing>
                <wp:inline distT="0" distB="9525" distL="0" distR="9525">
                  <wp:extent cx="409575" cy="409575"/>
                  <wp:effectExtent l="0" t="0" r="0" b="0"/>
                  <wp:docPr id="5" name="Grafik 8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8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Already well implemented</w:t>
            </w: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0" w:type="dxa"/>
            <w:shd w:val="clear" w:color="auto" w:fill="D9D9D9" w:themeFill="background1" w:themeFillShade="D9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l-GR" w:eastAsia="el-GR"/>
              </w:rPr>
              <w:drawing>
                <wp:inline distT="0" distB="9525" distL="0" distR="9525">
                  <wp:extent cx="409575" cy="409575"/>
                  <wp:effectExtent l="0" t="0" r="0" b="0"/>
                  <wp:docPr id="6" name="Grafik 9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9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8D" w:rsidRDefault="00822A7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Here is </w:t>
            </w:r>
            <w:proofErr w:type="gramStart"/>
            <w:r>
              <w:rPr>
                <w:b/>
                <w:lang w:val="en-US"/>
              </w:rPr>
              <w:t>potential ..</w:t>
            </w:r>
            <w:proofErr w:type="gramEnd"/>
          </w:p>
          <w:p w:rsidR="00B7348D" w:rsidRDefault="00822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We can change/ improve this…. </w:t>
            </w:r>
            <w:r>
              <w:rPr>
                <w:b/>
              </w:rPr>
              <w:t>How?....</w:t>
            </w:r>
          </w:p>
          <w:p w:rsidR="00B7348D" w:rsidRDefault="00B734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348D"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419100" cy="419100"/>
                  <wp:effectExtent l="0" t="0" r="0" b="0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68035F" w:rsidP="006803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1.Different classrooms and teachers were involved in this Skype meeting in Greece</w:t>
            </w:r>
          </w:p>
          <w:p w:rsidR="0068035F" w:rsidRDefault="0068035F" w:rsidP="006803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Students have the chance to write and read their own texts in English about events that concern their lives </w:t>
            </w:r>
          </w:p>
          <w:p w:rsidR="0068035F" w:rsidRDefault="0068035F" w:rsidP="006803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 All countries connected the topic of family day to the topic “I’m proud of my family”</w:t>
            </w:r>
          </w:p>
          <w:p w:rsidR="0068035F" w:rsidRPr="0068035F" w:rsidRDefault="0068035F" w:rsidP="006803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750CC2" w:rsidRDefault="00750CC2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Pr="00750CC2">
              <w:rPr>
                <w:rFonts w:ascii="Arial" w:hAnsi="Arial" w:cs="Arial"/>
                <w:lang w:val="en-US"/>
              </w:rPr>
              <w:t>There was some delay in the beginning of the meeting</w:t>
            </w:r>
          </w:p>
          <w:p w:rsidR="00750CC2" w:rsidRDefault="00750CC2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2.There was a bad quality of sound ,probably because there were more microphones open(unfortunately we didn’t hear Cyprus)</w:t>
            </w:r>
          </w:p>
          <w:p w:rsidR="00750CC2" w:rsidRDefault="00750CC2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 It could be a good idea t</w:t>
            </w:r>
            <w:r w:rsidR="0068035F">
              <w:rPr>
                <w:rFonts w:ascii="Arial" w:hAnsi="Arial" w:cs="Arial"/>
                <w:lang w:val="en-US"/>
              </w:rPr>
              <w:t xml:space="preserve">o discuss in Finland about a </w:t>
            </w:r>
            <w:r>
              <w:rPr>
                <w:rFonts w:ascii="Arial" w:hAnsi="Arial" w:cs="Arial"/>
                <w:lang w:val="en-US"/>
              </w:rPr>
              <w:t xml:space="preserve">change in the construction and presentation of meetings for </w:t>
            </w:r>
            <w:r w:rsidR="0068035F">
              <w:rPr>
                <w:rFonts w:ascii="Arial" w:hAnsi="Arial" w:cs="Arial"/>
                <w:lang w:val="en-US"/>
              </w:rPr>
              <w:t>more variety and better results</w:t>
            </w:r>
          </w:p>
          <w:p w:rsidR="00750CC2" w:rsidRDefault="0068035F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4.</w:t>
            </w:r>
            <w:r w:rsidR="00750CC2">
              <w:rPr>
                <w:rFonts w:ascii="Arial" w:hAnsi="Arial" w:cs="Arial"/>
                <w:lang w:val="en-US"/>
              </w:rPr>
              <w:t>We</w:t>
            </w:r>
            <w:proofErr w:type="gramEnd"/>
            <w:r w:rsidR="00750CC2">
              <w:rPr>
                <w:rFonts w:ascii="Arial" w:hAnsi="Arial" w:cs="Arial"/>
                <w:lang w:val="en-US"/>
              </w:rPr>
              <w:t xml:space="preserve"> could </w:t>
            </w:r>
            <w:r>
              <w:rPr>
                <w:rFonts w:ascii="Arial" w:hAnsi="Arial" w:cs="Arial"/>
                <w:lang w:val="en-US"/>
              </w:rPr>
              <w:t>include the topic of</w:t>
            </w:r>
            <w:r w:rsidR="00750C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inclusion or active citizenship in the Skype presentations.</w:t>
            </w:r>
          </w:p>
          <w:p w:rsidR="00750CC2" w:rsidRPr="00750CC2" w:rsidRDefault="00750CC2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B7348D" w:rsidRDefault="00B7348D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B7348D" w:rsidRDefault="00B7348D" w:rsidP="00750CC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7348D"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420370" cy="419100"/>
                  <wp:effectExtent l="0" t="0" r="0" b="0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  <w:p w:rsidR="00B7348D" w:rsidRDefault="00B734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1. Motivation of the kids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2. Construction of the presentation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3. Posters were described from the back and </w:t>
            </w:r>
          </w:p>
          <w:p w:rsidR="00B7348D" w:rsidRDefault="00822A7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the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front (good idea)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4. Posters to read along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4. Pupils from Greece spoke slowly and clearly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5.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big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family pictures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6. connecting element "I'm proud of my family"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1. The microphone must be turned off if your </w:t>
            </w:r>
          </w:p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own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country is not presented.</w:t>
            </w:r>
          </w:p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2. A common ritual at the end of the </w:t>
            </w:r>
          </w:p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presentation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to say goodbye to each other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     would be very nice. </w:t>
            </w:r>
          </w:p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Does anyone have ideas?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3. Direct communication would be great. 50% </w:t>
            </w:r>
          </w:p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presentation &amp; 50% communication</w:t>
            </w:r>
          </w:p>
          <w:p w:rsidR="00B7348D" w:rsidRDefault="008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How about this?</w:t>
            </w:r>
          </w:p>
        </w:tc>
      </w:tr>
    </w:tbl>
    <w:p w:rsidR="00660EE0" w:rsidRDefault="00660EE0">
      <w:pPr>
        <w:pStyle w:val="NoSpacing"/>
        <w:rPr>
          <w:b/>
        </w:rPr>
      </w:pPr>
    </w:p>
    <w:p w:rsidR="00B7348D" w:rsidRDefault="00822A73">
      <w:pPr>
        <w:pStyle w:val="NoSpacing"/>
        <w:rPr>
          <w:b/>
        </w:rPr>
      </w:pPr>
      <w:r>
        <w:rPr>
          <w:b/>
        </w:rPr>
        <w:t>Summary:</w:t>
      </w:r>
    </w:p>
    <w:p w:rsidR="00671282" w:rsidRPr="00671282" w:rsidRDefault="00671282">
      <w:pPr>
        <w:pStyle w:val="NoSpacing"/>
        <w:rPr>
          <w:rFonts w:cs="Calibri"/>
          <w:color w:val="000000" w:themeColor="text1"/>
          <w:sz w:val="23"/>
          <w:szCs w:val="23"/>
          <w:vertAlign w:val="sub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/>
          <w:b/>
          <w:color w:val="F4F4F4"/>
          <w:sz w:val="23"/>
          <w:szCs w:val="23"/>
          <w:vertAlign w:val="subscript"/>
          <w:lang w:val="en-US"/>
        </w:rPr>
        <w:t>It</w:t>
      </w:r>
      <w:bookmarkStart w:id="0" w:name="_GoBack"/>
      <w:bookmarkEnd w:id="0"/>
    </w:p>
    <w:p w:rsidR="00671282" w:rsidRPr="00984F98" w:rsidRDefault="0067128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98">
        <w:rPr>
          <w:rFonts w:ascii="Arial" w:hAnsi="Arial" w:cs="Arial"/>
          <w:b/>
          <w:sz w:val="24"/>
          <w:szCs w:val="24"/>
        </w:rPr>
        <w:t xml:space="preserve">The 4th skype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meeting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gave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opportunity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students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meet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once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again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and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exchange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information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their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family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day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and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reasons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have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be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proud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of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their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families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were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happy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for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having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opportunity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and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was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meeting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participated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students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from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wide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range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of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ages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Very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was also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fact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meeting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had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specific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very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narrow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defined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theme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gave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opportunity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partner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countries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speak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same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and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understand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each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other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better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. The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majority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of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countries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noted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importance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for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having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microphones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closed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when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one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country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not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presenting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otherwise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country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presenting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cannot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be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heard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. Also,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very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have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posters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with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big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letters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can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help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other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countries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undestand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what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presentation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is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all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speak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slowly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, </w:t>
      </w:r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be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on time</w:t>
      </w:r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and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have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common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ritual at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end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7CB0" w:rsidRPr="00984F98">
        <w:rPr>
          <w:rFonts w:ascii="Arial" w:hAnsi="Arial" w:cs="Arial"/>
          <w:b/>
          <w:sz w:val="24"/>
          <w:szCs w:val="24"/>
        </w:rPr>
        <w:t>of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7CB0" w:rsidRPr="00984F98">
        <w:rPr>
          <w:rFonts w:ascii="Arial" w:hAnsi="Arial" w:cs="Arial"/>
          <w:b/>
          <w:sz w:val="24"/>
          <w:szCs w:val="24"/>
        </w:rPr>
        <w:t>t</w:t>
      </w:r>
      <w:r w:rsidR="00660EE0" w:rsidRPr="00984F98">
        <w:rPr>
          <w:rFonts w:ascii="Arial" w:hAnsi="Arial" w:cs="Arial"/>
          <w:b/>
          <w:sz w:val="24"/>
          <w:szCs w:val="24"/>
        </w:rPr>
        <w:t>he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presentation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>. Last but not least</w:t>
      </w:r>
      <w:r w:rsidR="00660EE0" w:rsidRPr="00984F9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some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countries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noted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need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for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more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direct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communication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these</w:t>
      </w:r>
      <w:proofErr w:type="spellEnd"/>
      <w:r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F98">
        <w:rPr>
          <w:rFonts w:ascii="Arial" w:hAnsi="Arial" w:cs="Arial"/>
          <w:b/>
          <w:sz w:val="24"/>
          <w:szCs w:val="24"/>
        </w:rPr>
        <w:t>meeting</w:t>
      </w:r>
      <w:r w:rsidR="00660EE0" w:rsidRPr="00984F98">
        <w:rPr>
          <w:rFonts w:ascii="Arial" w:hAnsi="Arial" w:cs="Arial"/>
          <w:b/>
          <w:sz w:val="24"/>
          <w:szCs w:val="24"/>
        </w:rPr>
        <w:t>s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to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discuss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issues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of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inclusion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and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active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EE0" w:rsidRPr="00984F98">
        <w:rPr>
          <w:rFonts w:ascii="Arial" w:hAnsi="Arial" w:cs="Arial"/>
          <w:b/>
          <w:sz w:val="24"/>
          <w:szCs w:val="24"/>
        </w:rPr>
        <w:t>citizenship</w:t>
      </w:r>
      <w:proofErr w:type="spellEnd"/>
      <w:r w:rsidR="00660EE0" w:rsidRPr="00984F98">
        <w:rPr>
          <w:rFonts w:ascii="Arial" w:hAnsi="Arial" w:cs="Arial"/>
          <w:b/>
          <w:sz w:val="24"/>
          <w:szCs w:val="24"/>
        </w:rPr>
        <w:t>.</w:t>
      </w:r>
    </w:p>
    <w:sectPr w:rsidR="00671282" w:rsidRPr="00984F98">
      <w:headerReference w:type="default" r:id="rId14"/>
      <w:footerReference w:type="default" r:id="rId15"/>
      <w:pgSz w:w="16838" w:h="11906" w:orient="landscape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1C" w:rsidRDefault="006F5F1C">
      <w:pPr>
        <w:spacing w:after="0" w:line="240" w:lineRule="auto"/>
      </w:pPr>
      <w:r>
        <w:separator/>
      </w:r>
    </w:p>
  </w:endnote>
  <w:endnote w:type="continuationSeparator" w:id="0">
    <w:p w:rsidR="006F5F1C" w:rsidRDefault="006F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41342"/>
      <w:docPartObj>
        <w:docPartGallery w:val="Page Numbers (Bottom of Page)"/>
        <w:docPartUnique/>
      </w:docPartObj>
    </w:sdtPr>
    <w:sdtEndPr/>
    <w:sdtContent>
      <w:p w:rsidR="00B7348D" w:rsidRDefault="00822A73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84F98">
          <w:rPr>
            <w:noProof/>
          </w:rPr>
          <w:t>2</w:t>
        </w:r>
        <w:r>
          <w:fldChar w:fldCharType="end"/>
        </w:r>
      </w:p>
    </w:sdtContent>
  </w:sdt>
  <w:p w:rsidR="00B7348D" w:rsidRDefault="00B73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1C" w:rsidRDefault="006F5F1C">
      <w:pPr>
        <w:spacing w:after="0" w:line="240" w:lineRule="auto"/>
      </w:pPr>
      <w:r>
        <w:separator/>
      </w:r>
    </w:p>
  </w:footnote>
  <w:footnote w:type="continuationSeparator" w:id="0">
    <w:p w:rsidR="006F5F1C" w:rsidRDefault="006F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8D" w:rsidRDefault="00822A73">
    <w:pPr>
      <w:pStyle w:val="Header"/>
      <w:rPr>
        <w:b/>
        <w:lang w:val="en-US"/>
      </w:rPr>
    </w:pPr>
    <w:r>
      <w:rPr>
        <w:noProof/>
        <w:lang w:val="el-GR" w:eastAsia="el-GR"/>
      </w:rPr>
      <w:drawing>
        <wp:inline distT="0" distB="9525" distL="0" distR="9525">
          <wp:extent cx="600075" cy="600075"/>
          <wp:effectExtent l="0" t="0" r="0" b="0"/>
          <wp:docPr id="9" name="Bild 2" descr="Bildergebnis für skype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Bildergebnis für skype bil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</w:t>
    </w:r>
    <w:r>
      <w:rPr>
        <w:b/>
        <w:lang w:val="en-US"/>
      </w:rPr>
      <w:t>M²OtheW</w:t>
    </w:r>
  </w:p>
  <w:p w:rsidR="00B7348D" w:rsidRDefault="00822A73">
    <w:pPr>
      <w:pStyle w:val="Header"/>
      <w:rPr>
        <w:lang w:val="en-US"/>
      </w:rPr>
    </w:pPr>
    <w:r>
      <w:rPr>
        <w:b/>
        <w:lang w:val="en-US"/>
      </w:rPr>
      <w:t xml:space="preserve">Evaluation:   </w:t>
    </w:r>
    <w:r>
      <w:rPr>
        <w:b/>
        <w:lang w:val="en-US"/>
      </w:rPr>
      <w:tab/>
      <w:t xml:space="preserve">             4th Skype-meeting</w:t>
    </w:r>
    <w:r>
      <w:rPr>
        <w:lang w:val="en-US"/>
      </w:rPr>
      <w:t xml:space="preserve"> on 26.02.18</w:t>
    </w:r>
  </w:p>
  <w:p w:rsidR="00B7348D" w:rsidRDefault="00B7348D">
    <w:pPr>
      <w:pStyle w:val="Header"/>
      <w:rPr>
        <w:lang w:val="en-US"/>
      </w:rPr>
    </w:pPr>
  </w:p>
  <w:p w:rsidR="00B7348D" w:rsidRDefault="00822A7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222222"/>
        <w:sz w:val="24"/>
        <w:szCs w:val="24"/>
        <w:lang w:val="en-US"/>
      </w:rPr>
    </w:pPr>
    <w:r>
      <w:rPr>
        <w:b/>
        <w:lang w:val="en-US"/>
      </w:rPr>
      <w:t>Content</w:t>
    </w:r>
    <w:r>
      <w:rPr>
        <w:lang w:val="en-US"/>
      </w:rPr>
      <w:t xml:space="preserve">: </w:t>
    </w:r>
    <w:r>
      <w:rPr>
        <w:lang w:val="en-US"/>
      </w:rPr>
      <w:tab/>
      <w:t xml:space="preserve">                                                 </w:t>
    </w:r>
    <w:proofErr w:type="gramStart"/>
    <w:r>
      <w:rPr>
        <w:rFonts w:ascii="Arial" w:hAnsi="Arial" w:cs="Arial"/>
        <w:b/>
        <w:lang w:val="en-US"/>
      </w:rPr>
      <w:t>“</w:t>
    </w:r>
    <w:r>
      <w:rPr>
        <w:rFonts w:ascii="Arial" w:eastAsia="Times New Roman" w:hAnsi="Arial" w:cs="Arial"/>
        <w:b/>
        <w:color w:val="222222"/>
        <w:lang w:val="en-US"/>
      </w:rPr>
      <w:t xml:space="preserve"> Family</w:t>
    </w:r>
    <w:proofErr w:type="gramEnd"/>
    <w:r>
      <w:rPr>
        <w:rFonts w:ascii="Arial" w:eastAsia="Times New Roman" w:hAnsi="Arial" w:cs="Arial"/>
        <w:b/>
        <w:color w:val="222222"/>
        <w:lang w:val="en-US"/>
      </w:rPr>
      <w:t xml:space="preserve"> Day” </w:t>
    </w:r>
  </w:p>
  <w:p w:rsidR="00B7348D" w:rsidRDefault="00822A73">
    <w:pPr>
      <w:pStyle w:val="NoSpacing"/>
      <w:jc w:val="both"/>
      <w:rPr>
        <w:lang w:val="en-US"/>
      </w:rPr>
    </w:pPr>
    <w:proofErr w:type="spellStart"/>
    <w:proofErr w:type="gramStart"/>
    <w:r>
      <w:rPr>
        <w:rFonts w:cs="Calibri"/>
        <w:color w:val="F4F4F4"/>
        <w:sz w:val="23"/>
        <w:szCs w:val="23"/>
        <w:vertAlign w:val="subscript"/>
        <w:lang w:val="en-US"/>
      </w:rPr>
      <w:t>ike</w:t>
    </w:r>
    <w:proofErr w:type="spellEnd"/>
    <w:proofErr w:type="gramEnd"/>
    <w:r>
      <w:rPr>
        <w:rFonts w:cs="Calibri"/>
        <w:color w:val="F4F4F4"/>
        <w:sz w:val="23"/>
        <w:szCs w:val="23"/>
        <w:vertAlign w:val="subscript"/>
        <w:lang w:val="en-US"/>
      </w:rPr>
      <w:t xml:space="preserve"> hat This is me</w:t>
    </w:r>
    <w:r>
      <w:rPr>
        <w:rFonts w:cs="Calibri"/>
        <w:color w:val="F4F4F4"/>
        <w:sz w:val="23"/>
        <w:szCs w:val="23"/>
        <w:vertAlign w:val="subscript"/>
        <w:lang w:val="en-US"/>
      </w:rPr>
      <w:br/>
      <w:t>I do 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18D"/>
    <w:multiLevelType w:val="multilevel"/>
    <w:tmpl w:val="BA502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C2078A"/>
    <w:multiLevelType w:val="multilevel"/>
    <w:tmpl w:val="F87C3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651C"/>
    <w:multiLevelType w:val="multilevel"/>
    <w:tmpl w:val="5BE0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D"/>
    <w:rsid w:val="00660EE0"/>
    <w:rsid w:val="00671282"/>
    <w:rsid w:val="0068035F"/>
    <w:rsid w:val="006F5F1C"/>
    <w:rsid w:val="00750CC2"/>
    <w:rsid w:val="00822A73"/>
    <w:rsid w:val="00984F98"/>
    <w:rsid w:val="00B67CB0"/>
    <w:rsid w:val="00B7348D"/>
    <w:rsid w:val="00E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C4F71-46E9-4DC7-8314-B630D53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E1068"/>
  </w:style>
  <w:style w:type="character" w:customStyle="1" w:styleId="FooterChar">
    <w:name w:val="Footer Char"/>
    <w:basedOn w:val="DefaultParagraphFont"/>
    <w:link w:val="Footer"/>
    <w:uiPriority w:val="99"/>
    <w:qFormat/>
    <w:rsid w:val="00EE106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07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akemisto">
    <w:name w:val="Hakemisto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E106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E106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07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C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BF4410"/>
  </w:style>
  <w:style w:type="table" w:styleId="TableGrid">
    <w:name w:val="Table Grid"/>
    <w:basedOn w:val="TableNormal"/>
    <w:uiPriority w:val="59"/>
    <w:rsid w:val="00EE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F2A6-A23F-4B9A-AC86-6F86AD0F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Teacher</cp:lastModifiedBy>
  <cp:revision>5</cp:revision>
  <dcterms:created xsi:type="dcterms:W3CDTF">2018-03-07T05:39:00Z</dcterms:created>
  <dcterms:modified xsi:type="dcterms:W3CDTF">2018-03-07T05:42:00Z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