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FDA" w:rsidRPr="005E56A7" w:rsidRDefault="006E0C47" w:rsidP="005E56A7">
      <w:pPr>
        <w:pStyle w:val="HTML-wstpniesformatowany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5E56A7">
        <w:rPr>
          <w:rFonts w:ascii="Cooper Black" w:hAnsi="Cooper Black"/>
          <w:b/>
          <w:color w:val="000000" w:themeColor="text1"/>
          <w:sz w:val="60"/>
          <w:szCs w:val="60"/>
        </w:rPr>
        <w:t>Ropuchy</w:t>
      </w:r>
      <w:r w:rsidR="005E56A7">
        <w:rPr>
          <w:rFonts w:ascii="Cooper Black" w:hAnsi="Cooper Black"/>
          <w:b/>
          <w:color w:val="000000" w:themeColor="text1"/>
          <w:sz w:val="60"/>
          <w:szCs w:val="60"/>
        </w:rPr>
        <w:t xml:space="preserve"> / </w:t>
      </w:r>
      <w:r w:rsidR="009E6984">
        <w:rPr>
          <w:rFonts w:ascii="Times New Roman" w:hAnsi="Times New Roman" w:cs="Times New Roman"/>
          <w:b/>
          <w:sz w:val="60"/>
          <w:szCs w:val="60"/>
          <w:lang/>
        </w:rPr>
        <w:t>T</w:t>
      </w:r>
      <w:r w:rsidR="005E56A7" w:rsidRPr="005E56A7">
        <w:rPr>
          <w:rFonts w:ascii="Times New Roman" w:hAnsi="Times New Roman" w:cs="Times New Roman"/>
          <w:b/>
          <w:sz w:val="60"/>
          <w:szCs w:val="60"/>
          <w:lang/>
        </w:rPr>
        <w:t>oads</w:t>
      </w:r>
    </w:p>
    <w:p w:rsidR="006E0C47" w:rsidRPr="005E56A7" w:rsidRDefault="008C4830" w:rsidP="006E0C47">
      <w:pPr>
        <w:rPr>
          <w:b/>
          <w:color w:val="000000" w:themeColor="text1"/>
          <w:sz w:val="30"/>
          <w:szCs w:val="30"/>
        </w:rPr>
      </w:pPr>
      <w:bookmarkStart w:id="0" w:name="_GoBack"/>
      <w:r w:rsidRPr="005E56A7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3699626</wp:posOffset>
            </wp:positionH>
            <wp:positionV relativeFrom="paragraph">
              <wp:posOffset>30480</wp:posOffset>
            </wp:positionV>
            <wp:extent cx="2188845" cy="1972945"/>
            <wp:effectExtent l="0" t="0" r="1905" b="8255"/>
            <wp:wrapNone/>
            <wp:docPr id="4" name="Obraz 4" descr="Ropucha szara - mapa występowani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pucha szara - mapa występowania w Pols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E0C47" w:rsidRPr="005E56A7">
        <w:rPr>
          <w:noProof/>
          <w:color w:val="000000" w:themeColor="text1"/>
          <w:lang w:eastAsia="pl-PL"/>
        </w:rPr>
        <w:drawing>
          <wp:inline distT="0" distB="0" distL="0" distR="0">
            <wp:extent cx="1234426" cy="826478"/>
            <wp:effectExtent l="0" t="0" r="4445" b="0"/>
            <wp:docPr id="3" name="Obraz 3" descr="Ropucha szara (Bufo buf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pucha szara (Bufo bufo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51" cy="8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C47" w:rsidRPr="005E56A7">
        <w:rPr>
          <w:b/>
          <w:color w:val="000000" w:themeColor="text1"/>
          <w:sz w:val="30"/>
          <w:szCs w:val="30"/>
        </w:rPr>
        <w:t>ropucha szara</w:t>
      </w:r>
    </w:p>
    <w:p w:rsidR="006E0C47" w:rsidRPr="005E56A7" w:rsidRDefault="006E0C47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b/>
          <w:color w:val="000000" w:themeColor="text1"/>
          <w:sz w:val="30"/>
          <w:szCs w:val="30"/>
        </w:rPr>
        <w:t>(</w:t>
      </w:r>
      <w:r w:rsidR="008C4830" w:rsidRPr="005E56A7">
        <w:rPr>
          <w:b/>
          <w:color w:val="000000" w:themeColor="text1"/>
          <w:sz w:val="30"/>
          <w:szCs w:val="30"/>
        </w:rPr>
        <w:t>B</w:t>
      </w:r>
      <w:r w:rsidRPr="005E56A7">
        <w:rPr>
          <w:b/>
          <w:color w:val="000000" w:themeColor="text1"/>
          <w:sz w:val="30"/>
          <w:szCs w:val="30"/>
        </w:rPr>
        <w:t>ufo bufo) rodzina</w:t>
      </w:r>
      <w:r w:rsidR="008C4830" w:rsidRPr="005E56A7">
        <w:rPr>
          <w:b/>
          <w:color w:val="000000" w:themeColor="text1"/>
          <w:sz w:val="30"/>
          <w:szCs w:val="30"/>
        </w:rPr>
        <w:t>:</w:t>
      </w:r>
      <w:r w:rsidRPr="005E56A7">
        <w:rPr>
          <w:b/>
          <w:color w:val="000000" w:themeColor="text1"/>
          <w:sz w:val="30"/>
          <w:szCs w:val="30"/>
        </w:rPr>
        <w:t xml:space="preserve"> ropuchowate </w:t>
      </w:r>
    </w:p>
    <w:p w:rsidR="008C4830" w:rsidRPr="005E56A7" w:rsidRDefault="006E0C47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b/>
          <w:color w:val="000000" w:themeColor="text1"/>
          <w:sz w:val="30"/>
          <w:szCs w:val="30"/>
        </w:rPr>
        <w:t xml:space="preserve">występuje w </w:t>
      </w:r>
      <w:r w:rsidR="008C4830" w:rsidRPr="005E56A7">
        <w:rPr>
          <w:b/>
          <w:color w:val="000000" w:themeColor="text1"/>
          <w:sz w:val="30"/>
          <w:szCs w:val="30"/>
        </w:rPr>
        <w:t xml:space="preserve">naszym parku </w:t>
      </w:r>
    </w:p>
    <w:p w:rsidR="005E56A7" w:rsidRPr="005E56A7" w:rsidRDefault="005E56A7" w:rsidP="006E0C47">
      <w:pPr>
        <w:rPr>
          <w:b/>
          <w:color w:val="000000" w:themeColor="text1"/>
          <w:sz w:val="30"/>
          <w:szCs w:val="30"/>
        </w:rPr>
      </w:pPr>
      <w:proofErr w:type="spellStart"/>
      <w:r w:rsidRPr="005E56A7">
        <w:rPr>
          <w:b/>
          <w:color w:val="000000" w:themeColor="text1"/>
          <w:sz w:val="30"/>
          <w:szCs w:val="30"/>
        </w:rPr>
        <w:t>It’s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in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our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area</w:t>
      </w:r>
      <w:proofErr w:type="spellEnd"/>
    </w:p>
    <w:p w:rsidR="005E56A7" w:rsidRPr="005E56A7" w:rsidRDefault="005E56A7" w:rsidP="006E0C47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1230630" cy="827405"/>
            <wp:effectExtent l="19050" t="0" r="7620" b="0"/>
            <wp:wrapNone/>
            <wp:docPr id="5" name="Obraz 5" descr="Ropucha paskowka (Bufo calami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pucha paskowka (Bufo calamita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830" w:rsidRPr="005E56A7" w:rsidRDefault="008C4830" w:rsidP="006E0C47">
      <w:pPr>
        <w:rPr>
          <w:b/>
          <w:color w:val="000000" w:themeColor="text1"/>
          <w:sz w:val="36"/>
          <w:szCs w:val="36"/>
        </w:rPr>
      </w:pPr>
      <w:r w:rsidRPr="005E56A7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3701005</wp:posOffset>
            </wp:positionH>
            <wp:positionV relativeFrom="paragraph">
              <wp:posOffset>37830</wp:posOffset>
            </wp:positionV>
            <wp:extent cx="2219392" cy="1994400"/>
            <wp:effectExtent l="0" t="0" r="0" b="6350"/>
            <wp:wrapNone/>
            <wp:docPr id="8" name="Obraz 8" descr="Ropucha paskowka - mapa występowani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pucha paskowka - mapa występowania w Pols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96" cy="19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56A7">
        <w:rPr>
          <w:b/>
          <w:color w:val="000000" w:themeColor="text1"/>
          <w:sz w:val="36"/>
          <w:szCs w:val="36"/>
        </w:rPr>
        <w:tab/>
      </w:r>
      <w:r w:rsidRPr="005E56A7">
        <w:rPr>
          <w:b/>
          <w:color w:val="000000" w:themeColor="text1"/>
          <w:sz w:val="36"/>
          <w:szCs w:val="36"/>
        </w:rPr>
        <w:tab/>
      </w:r>
      <w:r w:rsidRPr="005E56A7">
        <w:rPr>
          <w:b/>
          <w:color w:val="000000" w:themeColor="text1"/>
          <w:sz w:val="36"/>
          <w:szCs w:val="36"/>
        </w:rPr>
        <w:tab/>
      </w:r>
    </w:p>
    <w:p w:rsidR="008C4830" w:rsidRPr="005E56A7" w:rsidRDefault="008C4830" w:rsidP="006E0C47">
      <w:pPr>
        <w:rPr>
          <w:b/>
          <w:color w:val="000000" w:themeColor="text1"/>
          <w:sz w:val="36"/>
          <w:szCs w:val="36"/>
        </w:rPr>
      </w:pPr>
    </w:p>
    <w:p w:rsidR="008C4830" w:rsidRPr="005E56A7" w:rsidRDefault="008C4830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b/>
          <w:color w:val="000000" w:themeColor="text1"/>
          <w:sz w:val="30"/>
          <w:szCs w:val="30"/>
        </w:rPr>
        <w:t>ropucha paskowa</w:t>
      </w:r>
    </w:p>
    <w:p w:rsidR="008C4830" w:rsidRPr="005E56A7" w:rsidRDefault="008C4830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b/>
          <w:color w:val="000000" w:themeColor="text1"/>
          <w:sz w:val="30"/>
          <w:szCs w:val="30"/>
        </w:rPr>
        <w:t xml:space="preserve">(Bufo </w:t>
      </w:r>
      <w:proofErr w:type="spellStart"/>
      <w:r w:rsidRPr="005E56A7">
        <w:rPr>
          <w:b/>
          <w:color w:val="000000" w:themeColor="text1"/>
          <w:sz w:val="30"/>
          <w:szCs w:val="30"/>
        </w:rPr>
        <w:t>calamita</w:t>
      </w:r>
      <w:proofErr w:type="spellEnd"/>
      <w:r w:rsidRPr="005E56A7">
        <w:rPr>
          <w:b/>
          <w:color w:val="000000" w:themeColor="text1"/>
          <w:sz w:val="30"/>
          <w:szCs w:val="30"/>
        </w:rPr>
        <w:t>) rodzina: ropuchowate</w:t>
      </w:r>
    </w:p>
    <w:p w:rsidR="008C4830" w:rsidRPr="005E56A7" w:rsidRDefault="008C4830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noProof/>
          <w:color w:val="000000" w:themeColor="text1"/>
          <w:sz w:val="30"/>
          <w:szCs w:val="3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3704946</wp:posOffset>
            </wp:positionH>
            <wp:positionV relativeFrom="paragraph">
              <wp:posOffset>161445</wp:posOffset>
            </wp:positionV>
            <wp:extent cx="2227834" cy="2001600"/>
            <wp:effectExtent l="0" t="0" r="1270" b="0"/>
            <wp:wrapNone/>
            <wp:docPr id="7" name="Obraz 7" descr="Ropucha zielona - mapa występowani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pucha zielona - mapa występowania w Pols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34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56A7">
        <w:rPr>
          <w:b/>
          <w:color w:val="000000" w:themeColor="text1"/>
          <w:sz w:val="30"/>
          <w:szCs w:val="30"/>
        </w:rPr>
        <w:t>Występuje w naszym parku</w:t>
      </w:r>
    </w:p>
    <w:p w:rsidR="005E56A7" w:rsidRPr="005E56A7" w:rsidRDefault="005E56A7" w:rsidP="005E56A7">
      <w:pPr>
        <w:rPr>
          <w:b/>
          <w:color w:val="000000" w:themeColor="text1"/>
          <w:sz w:val="30"/>
          <w:szCs w:val="30"/>
        </w:rPr>
      </w:pPr>
      <w:proofErr w:type="spellStart"/>
      <w:r w:rsidRPr="005E56A7">
        <w:rPr>
          <w:b/>
          <w:color w:val="000000" w:themeColor="text1"/>
          <w:sz w:val="30"/>
          <w:szCs w:val="30"/>
        </w:rPr>
        <w:t>It’s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in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our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area</w:t>
      </w:r>
      <w:proofErr w:type="spellEnd"/>
    </w:p>
    <w:p w:rsidR="005E56A7" w:rsidRPr="005E56A7" w:rsidRDefault="005E56A7" w:rsidP="006E0C47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156845</wp:posOffset>
            </wp:positionV>
            <wp:extent cx="1087120" cy="934720"/>
            <wp:effectExtent l="19050" t="0" r="0" b="0"/>
            <wp:wrapNone/>
            <wp:docPr id="6" name="Obraz 6" descr="Ropucha zielona (Bufo virid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pucha zielona (Bufo viridis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830" w:rsidRPr="005E56A7" w:rsidRDefault="008C4830" w:rsidP="006E0C47">
      <w:pPr>
        <w:rPr>
          <w:b/>
          <w:color w:val="000000" w:themeColor="text1"/>
          <w:sz w:val="36"/>
          <w:szCs w:val="36"/>
        </w:rPr>
      </w:pPr>
      <w:r w:rsidRPr="005E56A7">
        <w:rPr>
          <w:b/>
          <w:color w:val="000000" w:themeColor="text1"/>
          <w:sz w:val="36"/>
          <w:szCs w:val="36"/>
        </w:rPr>
        <w:tab/>
      </w:r>
      <w:r w:rsidRPr="005E56A7">
        <w:rPr>
          <w:b/>
          <w:color w:val="000000" w:themeColor="text1"/>
          <w:sz w:val="36"/>
          <w:szCs w:val="36"/>
        </w:rPr>
        <w:tab/>
      </w:r>
      <w:r w:rsidRPr="005E56A7">
        <w:rPr>
          <w:b/>
          <w:color w:val="000000" w:themeColor="text1"/>
          <w:sz w:val="36"/>
          <w:szCs w:val="36"/>
        </w:rPr>
        <w:tab/>
      </w:r>
    </w:p>
    <w:p w:rsidR="008C4830" w:rsidRPr="005E56A7" w:rsidRDefault="008C4830" w:rsidP="006E0C47">
      <w:pPr>
        <w:rPr>
          <w:b/>
          <w:color w:val="000000" w:themeColor="text1"/>
          <w:sz w:val="36"/>
          <w:szCs w:val="36"/>
        </w:rPr>
      </w:pPr>
    </w:p>
    <w:p w:rsidR="008C4830" w:rsidRPr="005E56A7" w:rsidRDefault="008C4830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b/>
          <w:color w:val="000000" w:themeColor="text1"/>
          <w:sz w:val="30"/>
          <w:szCs w:val="30"/>
        </w:rPr>
        <w:t>Ropucha zielona</w:t>
      </w:r>
    </w:p>
    <w:p w:rsidR="005E56A7" w:rsidRPr="005E56A7" w:rsidRDefault="008C4830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b/>
          <w:color w:val="000000" w:themeColor="text1"/>
          <w:sz w:val="30"/>
          <w:szCs w:val="30"/>
        </w:rPr>
        <w:t xml:space="preserve">(Bufo </w:t>
      </w:r>
      <w:proofErr w:type="spellStart"/>
      <w:r w:rsidRPr="005E56A7">
        <w:rPr>
          <w:b/>
          <w:color w:val="000000" w:themeColor="text1"/>
          <w:sz w:val="30"/>
          <w:szCs w:val="30"/>
        </w:rPr>
        <w:t>viridis</w:t>
      </w:r>
      <w:proofErr w:type="spellEnd"/>
      <w:r w:rsidRPr="005E56A7">
        <w:rPr>
          <w:b/>
          <w:color w:val="000000" w:themeColor="text1"/>
          <w:sz w:val="30"/>
          <w:szCs w:val="30"/>
        </w:rPr>
        <w:t>) rodzina: ropuchowat</w:t>
      </w:r>
      <w:r w:rsidR="005E56A7" w:rsidRPr="005E56A7">
        <w:rPr>
          <w:b/>
          <w:color w:val="000000" w:themeColor="text1"/>
          <w:sz w:val="30"/>
          <w:szCs w:val="30"/>
        </w:rPr>
        <w:t>e</w:t>
      </w:r>
    </w:p>
    <w:p w:rsidR="008C4830" w:rsidRPr="005E56A7" w:rsidRDefault="005E56A7" w:rsidP="006E0C47">
      <w:pPr>
        <w:rPr>
          <w:b/>
          <w:color w:val="000000" w:themeColor="text1"/>
          <w:sz w:val="30"/>
          <w:szCs w:val="30"/>
        </w:rPr>
      </w:pPr>
      <w:r w:rsidRPr="005E56A7">
        <w:rPr>
          <w:b/>
          <w:color w:val="000000" w:themeColor="text1"/>
          <w:sz w:val="30"/>
          <w:szCs w:val="30"/>
        </w:rPr>
        <w:t>W</w:t>
      </w:r>
      <w:r w:rsidR="008C4830" w:rsidRPr="005E56A7">
        <w:rPr>
          <w:b/>
          <w:color w:val="000000" w:themeColor="text1"/>
          <w:sz w:val="30"/>
          <w:szCs w:val="30"/>
        </w:rPr>
        <w:t>ystępuje w naszym parku</w:t>
      </w:r>
    </w:p>
    <w:p w:rsidR="005E56A7" w:rsidRDefault="005E56A7" w:rsidP="005E56A7">
      <w:pPr>
        <w:rPr>
          <w:b/>
          <w:color w:val="000000" w:themeColor="text1"/>
          <w:sz w:val="30"/>
          <w:szCs w:val="30"/>
        </w:rPr>
      </w:pPr>
      <w:proofErr w:type="spellStart"/>
      <w:r w:rsidRPr="005E56A7">
        <w:rPr>
          <w:b/>
          <w:color w:val="000000" w:themeColor="text1"/>
          <w:sz w:val="30"/>
          <w:szCs w:val="30"/>
        </w:rPr>
        <w:t>It’s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in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our</w:t>
      </w:r>
      <w:proofErr w:type="spellEnd"/>
      <w:r w:rsidRPr="005E56A7">
        <w:rPr>
          <w:b/>
          <w:color w:val="000000" w:themeColor="text1"/>
          <w:sz w:val="30"/>
          <w:szCs w:val="30"/>
        </w:rPr>
        <w:t xml:space="preserve"> </w:t>
      </w:r>
      <w:proofErr w:type="spellStart"/>
      <w:r w:rsidRPr="005E56A7">
        <w:rPr>
          <w:b/>
          <w:color w:val="000000" w:themeColor="text1"/>
          <w:sz w:val="30"/>
          <w:szCs w:val="30"/>
        </w:rPr>
        <w:t>area</w:t>
      </w:r>
      <w:proofErr w:type="spellEnd"/>
    </w:p>
    <w:p w:rsidR="009E6984" w:rsidRDefault="009E6984" w:rsidP="005E56A7">
      <w:pPr>
        <w:rPr>
          <w:b/>
          <w:color w:val="000000" w:themeColor="text1"/>
          <w:sz w:val="30"/>
          <w:szCs w:val="30"/>
        </w:rPr>
      </w:pPr>
    </w:p>
    <w:p w:rsidR="009E6984" w:rsidRDefault="009E6984" w:rsidP="005E56A7">
      <w:pPr>
        <w:rPr>
          <w:b/>
          <w:color w:val="000000" w:themeColor="text1"/>
          <w:sz w:val="30"/>
          <w:szCs w:val="3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89750" cy="2036307"/>
            <wp:effectExtent l="19050" t="0" r="5850" b="0"/>
            <wp:docPr id="14" name="Obraz 4" descr="Grzebiuszka ziem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zebiuszka ziemn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32" cy="20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30"/>
          <w:szCs w:val="30"/>
        </w:rPr>
        <w:t xml:space="preserve"> Grzebiuszka ziemna (</w:t>
      </w:r>
      <w:proofErr w:type="spellStart"/>
      <w:r w:rsidRPr="009E6984">
        <w:rPr>
          <w:b/>
          <w:i/>
          <w:iCs/>
        </w:rPr>
        <w:t>Pelobates</w:t>
      </w:r>
      <w:proofErr w:type="spellEnd"/>
      <w:r w:rsidRPr="009E6984">
        <w:rPr>
          <w:b/>
          <w:i/>
          <w:iCs/>
        </w:rPr>
        <w:t xml:space="preserve"> </w:t>
      </w:r>
      <w:proofErr w:type="spellStart"/>
      <w:r w:rsidRPr="009E6984">
        <w:rPr>
          <w:b/>
          <w:i/>
          <w:iCs/>
        </w:rPr>
        <w:t>fuscus</w:t>
      </w:r>
      <w:proofErr w:type="spellEnd"/>
      <w:r w:rsidRPr="009E6984">
        <w:rPr>
          <w:b/>
          <w:color w:val="000000" w:themeColor="text1"/>
          <w:sz w:val="30"/>
          <w:szCs w:val="30"/>
        </w:rPr>
        <w:t>)</w:t>
      </w:r>
    </w:p>
    <w:p w:rsidR="009E6984" w:rsidRPr="005E56A7" w:rsidRDefault="009E6984" w:rsidP="009E6984">
      <w:pPr>
        <w:jc w:val="right"/>
        <w:rPr>
          <w:b/>
          <w:color w:val="000000" w:themeColor="text1"/>
          <w:sz w:val="30"/>
          <w:szCs w:val="30"/>
        </w:rPr>
      </w:pPr>
      <w:proofErr w:type="spellStart"/>
      <w:r>
        <w:rPr>
          <w:b/>
          <w:color w:val="000000" w:themeColor="text1"/>
          <w:sz w:val="30"/>
          <w:szCs w:val="30"/>
        </w:rPr>
        <w:t>It’s</w:t>
      </w:r>
      <w:proofErr w:type="spellEnd"/>
      <w:r>
        <w:rPr>
          <w:b/>
          <w:color w:val="000000" w:themeColor="text1"/>
          <w:sz w:val="30"/>
          <w:szCs w:val="30"/>
        </w:rPr>
        <w:t xml:space="preserve"> </w:t>
      </w:r>
      <w:proofErr w:type="spellStart"/>
      <w:r>
        <w:rPr>
          <w:b/>
          <w:color w:val="000000" w:themeColor="text1"/>
          <w:sz w:val="30"/>
          <w:szCs w:val="30"/>
        </w:rPr>
        <w:t>in</w:t>
      </w:r>
      <w:proofErr w:type="spellEnd"/>
      <w:r>
        <w:rPr>
          <w:b/>
          <w:color w:val="000000" w:themeColor="text1"/>
          <w:sz w:val="30"/>
          <w:szCs w:val="30"/>
        </w:rPr>
        <w:t xml:space="preserve"> </w:t>
      </w:r>
      <w:proofErr w:type="spellStart"/>
      <w:r>
        <w:rPr>
          <w:b/>
          <w:color w:val="000000" w:themeColor="text1"/>
          <w:sz w:val="30"/>
          <w:szCs w:val="30"/>
        </w:rPr>
        <w:t>our</w:t>
      </w:r>
      <w:proofErr w:type="spellEnd"/>
      <w:r>
        <w:rPr>
          <w:b/>
          <w:color w:val="000000" w:themeColor="text1"/>
          <w:sz w:val="30"/>
          <w:szCs w:val="30"/>
        </w:rPr>
        <w:t xml:space="preserve"> </w:t>
      </w:r>
      <w:proofErr w:type="spellStart"/>
      <w:r>
        <w:rPr>
          <w:b/>
          <w:color w:val="000000" w:themeColor="text1"/>
          <w:sz w:val="30"/>
          <w:szCs w:val="30"/>
        </w:rPr>
        <w:t>area</w:t>
      </w:r>
      <w:proofErr w:type="spellEnd"/>
    </w:p>
    <w:p w:rsidR="005E56A7" w:rsidRPr="005E56A7" w:rsidRDefault="005E56A7" w:rsidP="006E0C47">
      <w:pPr>
        <w:rPr>
          <w:b/>
          <w:color w:val="000000" w:themeColor="text1"/>
          <w:sz w:val="36"/>
          <w:szCs w:val="36"/>
        </w:rPr>
      </w:pPr>
    </w:p>
    <w:p w:rsidR="005E56A7" w:rsidRPr="00452586" w:rsidRDefault="005E56A7" w:rsidP="005E56A7">
      <w:pPr>
        <w:pStyle w:val="HTML-wstpniesformatowany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452586">
        <w:rPr>
          <w:rFonts w:ascii="Times New Roman" w:hAnsi="Times New Roman" w:cs="Times New Roman"/>
          <w:b/>
          <w:sz w:val="60"/>
          <w:szCs w:val="60"/>
        </w:rPr>
        <w:t xml:space="preserve">TRASZKI / </w:t>
      </w:r>
      <w:r>
        <w:rPr>
          <w:rFonts w:ascii="Times New Roman" w:hAnsi="Times New Roman" w:cs="Times New Roman"/>
          <w:b/>
          <w:sz w:val="60"/>
          <w:szCs w:val="60"/>
          <w:lang/>
        </w:rPr>
        <w:t>N</w:t>
      </w:r>
      <w:r w:rsidRPr="00452586">
        <w:rPr>
          <w:rFonts w:ascii="Times New Roman" w:hAnsi="Times New Roman" w:cs="Times New Roman"/>
          <w:b/>
          <w:sz w:val="60"/>
          <w:szCs w:val="60"/>
          <w:lang/>
        </w:rPr>
        <w:t>ewts</w:t>
      </w:r>
    </w:p>
    <w:p w:rsidR="005E56A7" w:rsidRDefault="005E56A7" w:rsidP="005E56A7">
      <w:pPr>
        <w:pStyle w:val="Tytu"/>
        <w:jc w:val="center"/>
      </w:pPr>
    </w:p>
    <w:p w:rsidR="005E56A7" w:rsidRDefault="005E56A7" w:rsidP="005E56A7">
      <w:pPr>
        <w:jc w:val="both"/>
        <w:rPr>
          <w:rFonts w:ascii="Times New Roman" w:hAnsi="Times New Roman" w:cs="Times New Roman"/>
          <w:spacing w:val="60"/>
          <w:sz w:val="26"/>
          <w:szCs w:val="26"/>
        </w:rPr>
      </w:pPr>
      <w:r w:rsidRPr="00452586">
        <w:rPr>
          <w:rFonts w:ascii="Times New Roman" w:hAnsi="Times New Roman" w:cs="Times New Roman"/>
          <w:spacing w:val="60"/>
          <w:sz w:val="26"/>
          <w:szCs w:val="26"/>
        </w:rPr>
        <w:t>Traszka Grzebieniasta (</w:t>
      </w:r>
      <w:proofErr w:type="spellStart"/>
      <w:r w:rsidRPr="00452586">
        <w:rPr>
          <w:rFonts w:ascii="Times New Roman" w:hAnsi="Times New Roman" w:cs="Times New Roman"/>
          <w:spacing w:val="60"/>
          <w:sz w:val="26"/>
          <w:szCs w:val="26"/>
        </w:rPr>
        <w:t>Triturus</w:t>
      </w:r>
      <w:proofErr w:type="spellEnd"/>
      <w:r w:rsidRPr="00452586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proofErr w:type="spellStart"/>
      <w:r w:rsidRPr="00452586">
        <w:rPr>
          <w:rFonts w:ascii="Times New Roman" w:hAnsi="Times New Roman" w:cs="Times New Roman"/>
          <w:spacing w:val="60"/>
          <w:sz w:val="26"/>
          <w:szCs w:val="26"/>
        </w:rPr>
        <w:t>cristatus</w:t>
      </w:r>
      <w:proofErr w:type="spellEnd"/>
      <w:r w:rsidRPr="00452586">
        <w:rPr>
          <w:rFonts w:ascii="Times New Roman" w:hAnsi="Times New Roman" w:cs="Times New Roman"/>
          <w:spacing w:val="60"/>
          <w:sz w:val="26"/>
          <w:szCs w:val="26"/>
        </w:rPr>
        <w:t>)</w:t>
      </w:r>
    </w:p>
    <w:p w:rsidR="009E6984" w:rsidRPr="00452586" w:rsidRDefault="009E6984" w:rsidP="005E56A7">
      <w:pPr>
        <w:jc w:val="both"/>
        <w:rPr>
          <w:rFonts w:ascii="Times New Roman" w:hAnsi="Times New Roman" w:cs="Times New Roman"/>
          <w:spacing w:val="60"/>
          <w:sz w:val="26"/>
          <w:szCs w:val="26"/>
        </w:rPr>
      </w:pPr>
      <w:proofErr w:type="spellStart"/>
      <w:r>
        <w:rPr>
          <w:rFonts w:ascii="Times New Roman" w:hAnsi="Times New Roman" w:cs="Times New Roman"/>
          <w:spacing w:val="60"/>
          <w:sz w:val="26"/>
          <w:szCs w:val="26"/>
        </w:rPr>
        <w:t>It’s</w:t>
      </w:r>
      <w:proofErr w:type="spellEnd"/>
      <w:r>
        <w:rPr>
          <w:rFonts w:ascii="Times New Roman" w:hAnsi="Times New Roman" w:cs="Times New Roman"/>
          <w:spacing w:val="60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pacing w:val="60"/>
          <w:sz w:val="26"/>
          <w:szCs w:val="26"/>
        </w:rPr>
        <w:t>our</w:t>
      </w:r>
      <w:proofErr w:type="spellEnd"/>
      <w:r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pacing w:val="60"/>
          <w:sz w:val="26"/>
          <w:szCs w:val="26"/>
        </w:rPr>
        <w:t>area</w:t>
      </w:r>
      <w:proofErr w:type="spellEnd"/>
    </w:p>
    <w:p w:rsidR="005E56A7" w:rsidRDefault="005E56A7" w:rsidP="005E56A7">
      <w:pPr>
        <w:jc w:val="both"/>
        <w:rPr>
          <w:rFonts w:ascii="Times New Roman" w:hAnsi="Times New Roman" w:cs="Times New Roman"/>
          <w:spacing w:val="60"/>
          <w:sz w:val="26"/>
          <w:szCs w:val="26"/>
        </w:rPr>
      </w:pPr>
    </w:p>
    <w:p w:rsidR="005E56A7" w:rsidRPr="0042038E" w:rsidRDefault="005E56A7" w:rsidP="005E56A7">
      <w:pPr>
        <w:rPr>
          <w:b/>
          <w:bCs/>
          <w:spacing w:val="60"/>
          <w:sz w:val="40"/>
          <w:szCs w:val="40"/>
        </w:rPr>
      </w:pPr>
      <w:r w:rsidRPr="0042038E">
        <w:rPr>
          <w:b/>
          <w:bCs/>
          <w:spacing w:val="60"/>
          <w:sz w:val="40"/>
          <w:szCs w:val="40"/>
        </w:rPr>
        <w:t>Systematyka</w:t>
      </w:r>
    </w:p>
    <w:p w:rsidR="005E56A7" w:rsidRPr="00452586" w:rsidRDefault="005E56A7" w:rsidP="005E56A7">
      <w:pPr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bCs/>
          <w:spacing w:val="60"/>
          <w:sz w:val="30"/>
          <w:szCs w:val="30"/>
        </w:rPr>
        <w:t>Domena: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 Eukarionty (</w:t>
      </w:r>
      <w:proofErr w:type="spellStart"/>
      <w:r w:rsidRPr="00452586">
        <w:rPr>
          <w:rFonts w:ascii="Times New Roman" w:hAnsi="Times New Roman" w:cs="Times New Roman"/>
          <w:i/>
          <w:iCs/>
          <w:spacing w:val="60"/>
          <w:sz w:val="30"/>
          <w:szCs w:val="30"/>
        </w:rPr>
        <w:t>Eukaryota</w:t>
      </w:r>
      <w:proofErr w:type="spellEnd"/>
      <w:r w:rsidRPr="00452586">
        <w:rPr>
          <w:rFonts w:ascii="Times New Roman" w:hAnsi="Times New Roman" w:cs="Times New Roman"/>
          <w:spacing w:val="60"/>
          <w:sz w:val="30"/>
          <w:szCs w:val="30"/>
        </w:rPr>
        <w:t>)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br/>
      </w:r>
      <w:r w:rsidRPr="00452586">
        <w:rPr>
          <w:rFonts w:ascii="Times New Roman" w:hAnsi="Times New Roman" w:cs="Times New Roman"/>
          <w:bCs/>
          <w:spacing w:val="60"/>
          <w:sz w:val="30"/>
          <w:szCs w:val="30"/>
        </w:rPr>
        <w:t>Królestwo: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 Zwierzęta (</w:t>
      </w:r>
      <w:proofErr w:type="spellStart"/>
      <w:r w:rsidRPr="00452586">
        <w:rPr>
          <w:rFonts w:ascii="Times New Roman" w:hAnsi="Times New Roman" w:cs="Times New Roman"/>
          <w:i/>
          <w:iCs/>
          <w:spacing w:val="60"/>
          <w:sz w:val="30"/>
          <w:szCs w:val="30"/>
        </w:rPr>
        <w:t>Animalia</w:t>
      </w:r>
      <w:proofErr w:type="spellEnd"/>
      <w:r w:rsidRPr="00452586">
        <w:rPr>
          <w:rFonts w:ascii="Times New Roman" w:hAnsi="Times New Roman" w:cs="Times New Roman"/>
          <w:spacing w:val="60"/>
          <w:sz w:val="30"/>
          <w:szCs w:val="30"/>
        </w:rPr>
        <w:t>)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br/>
      </w:r>
      <w:r w:rsidRPr="00452586">
        <w:rPr>
          <w:rFonts w:ascii="Times New Roman" w:hAnsi="Times New Roman" w:cs="Times New Roman"/>
          <w:bCs/>
          <w:spacing w:val="60"/>
          <w:sz w:val="30"/>
          <w:szCs w:val="30"/>
        </w:rPr>
        <w:t>Typ: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 Strunowce (</w:t>
      </w:r>
      <w:proofErr w:type="spellStart"/>
      <w:r w:rsidRPr="00452586">
        <w:rPr>
          <w:rFonts w:ascii="Times New Roman" w:hAnsi="Times New Roman" w:cs="Times New Roman"/>
          <w:i/>
          <w:iCs/>
          <w:spacing w:val="60"/>
          <w:sz w:val="30"/>
          <w:szCs w:val="30"/>
        </w:rPr>
        <w:t>Chordata</w:t>
      </w:r>
      <w:proofErr w:type="spellEnd"/>
      <w:r w:rsidRPr="00452586">
        <w:rPr>
          <w:rFonts w:ascii="Times New Roman" w:hAnsi="Times New Roman" w:cs="Times New Roman"/>
          <w:spacing w:val="60"/>
          <w:sz w:val="30"/>
          <w:szCs w:val="30"/>
        </w:rPr>
        <w:t>)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br/>
      </w:r>
      <w:r w:rsidRPr="00452586">
        <w:rPr>
          <w:rFonts w:ascii="Times New Roman" w:hAnsi="Times New Roman" w:cs="Times New Roman"/>
          <w:bCs/>
          <w:spacing w:val="60"/>
          <w:sz w:val="30"/>
          <w:szCs w:val="30"/>
        </w:rPr>
        <w:t>Gromada: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 Płazy (</w:t>
      </w:r>
      <w:proofErr w:type="spellStart"/>
      <w:r w:rsidRPr="00452586">
        <w:rPr>
          <w:rFonts w:ascii="Times New Roman" w:hAnsi="Times New Roman" w:cs="Times New Roman"/>
          <w:i/>
          <w:iCs/>
          <w:spacing w:val="60"/>
          <w:sz w:val="30"/>
          <w:szCs w:val="30"/>
        </w:rPr>
        <w:t>Amphibia</w:t>
      </w:r>
      <w:proofErr w:type="spellEnd"/>
      <w:r w:rsidRPr="00452586">
        <w:rPr>
          <w:rFonts w:ascii="Times New Roman" w:hAnsi="Times New Roman" w:cs="Times New Roman"/>
          <w:spacing w:val="60"/>
          <w:sz w:val="30"/>
          <w:szCs w:val="30"/>
        </w:rPr>
        <w:t>)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br/>
      </w:r>
      <w:r w:rsidRPr="00452586">
        <w:rPr>
          <w:rFonts w:ascii="Times New Roman" w:hAnsi="Times New Roman" w:cs="Times New Roman"/>
          <w:bCs/>
          <w:spacing w:val="60"/>
          <w:sz w:val="30"/>
          <w:szCs w:val="30"/>
        </w:rPr>
        <w:t>Rząd: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 Płazy ogoniaste (</w:t>
      </w:r>
      <w:proofErr w:type="spellStart"/>
      <w:r w:rsidRPr="00452586">
        <w:rPr>
          <w:rFonts w:ascii="Times New Roman" w:hAnsi="Times New Roman" w:cs="Times New Roman"/>
          <w:i/>
          <w:iCs/>
          <w:spacing w:val="60"/>
          <w:sz w:val="30"/>
          <w:szCs w:val="30"/>
        </w:rPr>
        <w:t>Caudata</w:t>
      </w:r>
      <w:proofErr w:type="spellEnd"/>
      <w:r w:rsidRPr="00452586">
        <w:rPr>
          <w:rFonts w:ascii="Times New Roman" w:hAnsi="Times New Roman" w:cs="Times New Roman"/>
          <w:spacing w:val="60"/>
          <w:sz w:val="30"/>
          <w:szCs w:val="30"/>
        </w:rPr>
        <w:t>)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br/>
      </w:r>
      <w:r w:rsidRPr="00452586">
        <w:rPr>
          <w:rFonts w:ascii="Times New Roman" w:hAnsi="Times New Roman" w:cs="Times New Roman"/>
          <w:bCs/>
          <w:spacing w:val="60"/>
          <w:sz w:val="30"/>
          <w:szCs w:val="30"/>
        </w:rPr>
        <w:t>Rodzina: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 Salamandrowate (</w:t>
      </w:r>
      <w:proofErr w:type="spellStart"/>
      <w:r w:rsidRPr="00452586">
        <w:rPr>
          <w:rFonts w:ascii="Times New Roman" w:hAnsi="Times New Roman" w:cs="Times New Roman"/>
          <w:i/>
          <w:iCs/>
          <w:spacing w:val="60"/>
          <w:sz w:val="30"/>
          <w:szCs w:val="30"/>
        </w:rPr>
        <w:t>Salamandridae</w:t>
      </w:r>
      <w:proofErr w:type="spellEnd"/>
      <w:r w:rsidRPr="00452586">
        <w:rPr>
          <w:rFonts w:ascii="Times New Roman" w:hAnsi="Times New Roman" w:cs="Times New Roman"/>
          <w:spacing w:val="60"/>
          <w:sz w:val="30"/>
          <w:szCs w:val="30"/>
        </w:rPr>
        <w:t>)</w:t>
      </w:r>
    </w:p>
    <w:p w:rsidR="005E56A7" w:rsidRDefault="005E56A7" w:rsidP="005E56A7">
      <w:pPr>
        <w:jc w:val="both"/>
        <w:rPr>
          <w:rFonts w:ascii="Times New Roman" w:hAnsi="Times New Roman" w:cs="Times New Roman"/>
          <w:spacing w:val="60"/>
          <w:sz w:val="26"/>
          <w:szCs w:val="26"/>
        </w:rPr>
      </w:pPr>
    </w:p>
    <w:p w:rsidR="005E56A7" w:rsidRPr="00452586" w:rsidRDefault="005E56A7" w:rsidP="005E56A7">
      <w:pPr>
        <w:jc w:val="both"/>
        <w:rPr>
          <w:rFonts w:ascii="Times New Roman" w:hAnsi="Times New Roman" w:cs="Times New Roman"/>
          <w:spacing w:val="60"/>
          <w:sz w:val="26"/>
          <w:szCs w:val="26"/>
        </w:rPr>
      </w:pPr>
      <w:r>
        <w:rPr>
          <w:rFonts w:ascii="Times New Roman" w:hAnsi="Times New Roman" w:cs="Times New Roman"/>
          <w:spacing w:val="60"/>
          <w:sz w:val="26"/>
          <w:szCs w:val="26"/>
        </w:rPr>
        <w:t>R</w:t>
      </w:r>
      <w:r w:rsidRPr="00452586">
        <w:rPr>
          <w:rFonts w:ascii="Times New Roman" w:hAnsi="Times New Roman" w:cs="Times New Roman"/>
          <w:spacing w:val="60"/>
          <w:sz w:val="26"/>
          <w:szCs w:val="26"/>
        </w:rPr>
        <w:t xml:space="preserve">odzimy płaz z rodziny salamandrowatych. Grzbiet jest czarny lub brązowy z czarnymi plamkami. Strona brzuszna jest pomarańczowa lub żółta z czarnymi plamami. Dorosłe samce i samice poza okresem godowym są podobne. W okresie godowym u samców na </w:t>
      </w:r>
      <w:r w:rsidRPr="00452586">
        <w:rPr>
          <w:rFonts w:ascii="Times New Roman" w:hAnsi="Times New Roman" w:cs="Times New Roman"/>
          <w:spacing w:val="60"/>
          <w:sz w:val="26"/>
          <w:szCs w:val="26"/>
        </w:rPr>
        <w:lastRenderedPageBreak/>
        <w:t>grzbiecie wyrasta wysoki, postrzępiony grzebień a na płetwie ogonowej pojawia się niebieska plama. Grzebień potem zanika, ale nie całkiem, co umożliwia odróżnienie płci.</w:t>
      </w:r>
    </w:p>
    <w:p w:rsidR="005E56A7" w:rsidRDefault="005E56A7" w:rsidP="005E56A7">
      <w:r w:rsidRPr="00006353">
        <w:rPr>
          <w:noProof/>
          <w:lang w:eastAsia="pl-PL"/>
        </w:rPr>
        <w:drawing>
          <wp:inline distT="0" distB="0" distL="0" distR="0">
            <wp:extent cx="3074610" cy="2051480"/>
            <wp:effectExtent l="19050" t="0" r="0" b="0"/>
            <wp:docPr id="2" name="Obraz 2" descr="Traszka grzebieniasta (Triturus cristat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szka grzebieniasta (Triturus cristatu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88" cy="20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A7" w:rsidRDefault="005E56A7" w:rsidP="005E56A7">
      <w:pPr>
        <w:rPr>
          <w:b/>
          <w:spacing w:val="60"/>
          <w:sz w:val="40"/>
          <w:szCs w:val="40"/>
        </w:rPr>
      </w:pPr>
    </w:p>
    <w:p w:rsidR="005E56A7" w:rsidRPr="004E2BA1" w:rsidRDefault="005E56A7" w:rsidP="005E56A7">
      <w:pPr>
        <w:rPr>
          <w:b/>
          <w:spacing w:val="60"/>
          <w:sz w:val="40"/>
          <w:szCs w:val="40"/>
        </w:rPr>
      </w:pPr>
      <w:r w:rsidRPr="004E2BA1">
        <w:rPr>
          <w:b/>
          <w:spacing w:val="60"/>
          <w:sz w:val="40"/>
          <w:szCs w:val="40"/>
        </w:rPr>
        <w:t xml:space="preserve">Zasięg występowania: </w:t>
      </w:r>
    </w:p>
    <w:p w:rsidR="005E56A7" w:rsidRDefault="005E56A7" w:rsidP="005E56A7">
      <w:r w:rsidRPr="0010074D">
        <w:rPr>
          <w:noProof/>
          <w:lang w:eastAsia="pl-PL"/>
        </w:rPr>
        <w:drawing>
          <wp:inline distT="0" distB="0" distL="0" distR="0">
            <wp:extent cx="3102813" cy="2155334"/>
            <wp:effectExtent l="19050" t="0" r="2337" b="0"/>
            <wp:docPr id="1" name="Obraz 3" descr="Traszka grzebieniasta - mapa występowania na świ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szka grzebieniasta - mapa występowania na świec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48" cy="2156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56A7" w:rsidRPr="004E2BA1" w:rsidRDefault="005E56A7" w:rsidP="005E56A7">
      <w:pPr>
        <w:rPr>
          <w:b/>
          <w:bCs/>
          <w:color w:val="FF0000"/>
          <w:spacing w:val="60"/>
          <w:sz w:val="40"/>
          <w:szCs w:val="40"/>
        </w:rPr>
      </w:pPr>
    </w:p>
    <w:p w:rsidR="005E56A7" w:rsidRPr="00452586" w:rsidRDefault="005E56A7" w:rsidP="005E56A7">
      <w:pPr>
        <w:rPr>
          <w:b/>
          <w:bCs/>
          <w:spacing w:val="60"/>
          <w:sz w:val="40"/>
          <w:szCs w:val="40"/>
        </w:rPr>
      </w:pPr>
      <w:r w:rsidRPr="004E2BA1">
        <w:rPr>
          <w:b/>
          <w:bCs/>
          <w:spacing w:val="60"/>
          <w:sz w:val="40"/>
          <w:szCs w:val="40"/>
        </w:rPr>
        <w:t>Występowanie i środowisko</w:t>
      </w:r>
    </w:p>
    <w:p w:rsidR="005E56A7" w:rsidRPr="00452586" w:rsidRDefault="005E56A7" w:rsidP="005E56A7">
      <w:pPr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Traszka grzebieniasta zamieszkuje Europę i część Azji. Preferuje tereny nizinne na obszarach północnych zasięgu występowania i tereny górskie na południu. Występuje w wilgotnych środowiskach (łąki, lasy liściaste) w pobliżu 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lastRenderedPageBreak/>
        <w:t>zbiorników wodnych. Nie oddala się od zbiornika wodnego dalej jak na 1000 m. Źle znosi zmiany w środowisku.</w:t>
      </w:r>
    </w:p>
    <w:p w:rsidR="005E56A7" w:rsidRPr="004E2BA1" w:rsidRDefault="005E56A7" w:rsidP="005E56A7">
      <w:pPr>
        <w:rPr>
          <w:b/>
          <w:bCs/>
          <w:spacing w:val="60"/>
          <w:sz w:val="40"/>
          <w:szCs w:val="40"/>
        </w:rPr>
      </w:pPr>
      <w:r w:rsidRPr="004E2BA1">
        <w:rPr>
          <w:b/>
          <w:bCs/>
          <w:spacing w:val="60"/>
          <w:sz w:val="40"/>
          <w:szCs w:val="40"/>
        </w:rPr>
        <w:t>Pożywienie</w:t>
      </w:r>
    </w:p>
    <w:p w:rsidR="005E56A7" w:rsidRPr="00452586" w:rsidRDefault="005E56A7" w:rsidP="005E56A7">
      <w:pPr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spacing w:val="60"/>
          <w:sz w:val="30"/>
          <w:szCs w:val="30"/>
        </w:rPr>
        <w:t>Skorupiaki, owady i ich larwy, pająki, małe traszki, pijawki, dżdżownice.</w:t>
      </w:r>
    </w:p>
    <w:p w:rsidR="005E56A7" w:rsidRPr="004E2BA1" w:rsidRDefault="005E56A7" w:rsidP="005E56A7">
      <w:pPr>
        <w:rPr>
          <w:b/>
          <w:bCs/>
          <w:spacing w:val="60"/>
          <w:sz w:val="40"/>
          <w:szCs w:val="40"/>
        </w:rPr>
      </w:pPr>
      <w:r w:rsidRPr="004E2BA1">
        <w:rPr>
          <w:b/>
          <w:bCs/>
          <w:spacing w:val="60"/>
          <w:sz w:val="40"/>
          <w:szCs w:val="40"/>
        </w:rPr>
        <w:t>Rozmnażanie</w:t>
      </w:r>
    </w:p>
    <w:p w:rsidR="005E56A7" w:rsidRPr="00452586" w:rsidRDefault="005E56A7" w:rsidP="005E56A7">
      <w:pPr>
        <w:jc w:val="both"/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Gody odbywają się w porośniętych roślinnością zbiornikach wodnych, zarówno dużych stawach jak i małych zbiornikach z wodą stojącą. Samiec wabi samicę tańcem godowym. Samiec składa spermatofory w wodzie, które samica zbiera wargami </w:t>
      </w:r>
      <w:proofErr w:type="spellStart"/>
      <w:r w:rsidRPr="00452586">
        <w:rPr>
          <w:rFonts w:ascii="Times New Roman" w:hAnsi="Times New Roman" w:cs="Times New Roman"/>
          <w:spacing w:val="60"/>
          <w:sz w:val="30"/>
          <w:szCs w:val="30"/>
        </w:rPr>
        <w:t>kloakalnymi</w:t>
      </w:r>
      <w:proofErr w:type="spellEnd"/>
      <w:r w:rsidRPr="00452586">
        <w:rPr>
          <w:rFonts w:ascii="Times New Roman" w:hAnsi="Times New Roman" w:cs="Times New Roman"/>
          <w:spacing w:val="60"/>
          <w:sz w:val="30"/>
          <w:szCs w:val="30"/>
        </w:rPr>
        <w:t>. Samica jaja składa w maju i na początku czerwca. Składa ich od 70 do 600 sztuk. Mają średnicę 2-2,5 mm, z otoczką 4-na 2 mm w kolorze białym. Samica składa je pojedynczo. Każde jajo zostaje zawinięte w listek wodnej rośliny</w:t>
      </w:r>
    </w:p>
    <w:p w:rsidR="005E56A7" w:rsidRPr="004E2BA1" w:rsidRDefault="005E56A7" w:rsidP="005E56A7">
      <w:pPr>
        <w:rPr>
          <w:b/>
          <w:bCs/>
          <w:spacing w:val="60"/>
          <w:sz w:val="40"/>
          <w:szCs w:val="40"/>
        </w:rPr>
      </w:pPr>
      <w:r w:rsidRPr="004E2BA1">
        <w:rPr>
          <w:b/>
          <w:bCs/>
          <w:spacing w:val="60"/>
          <w:sz w:val="40"/>
          <w:szCs w:val="40"/>
        </w:rPr>
        <w:t xml:space="preserve">Ochrona i zagrożenia </w:t>
      </w:r>
      <w:r w:rsidRPr="004E2BA1">
        <w:rPr>
          <w:b/>
          <w:bCs/>
          <w:noProof/>
          <w:spacing w:val="60"/>
          <w:sz w:val="40"/>
          <w:szCs w:val="40"/>
          <w:lang w:eastAsia="pl-PL"/>
        </w:rPr>
        <w:drawing>
          <wp:inline distT="0" distB="0" distL="0" distR="0">
            <wp:extent cx="577850" cy="577850"/>
            <wp:effectExtent l="0" t="0" r="0" b="0"/>
            <wp:docPr id="9" name="Obraz 4" descr="status IUCN - LC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tus IUCN - LC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A7" w:rsidRPr="00452586" w:rsidRDefault="005E56A7" w:rsidP="005E56A7">
      <w:pPr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Gatunek ten nie jest zagrożony wymarciem. Ma status </w:t>
      </w:r>
      <w:r w:rsidRPr="00452586">
        <w:rPr>
          <w:rFonts w:ascii="Times New Roman" w:hAnsi="Times New Roman" w:cs="Times New Roman"/>
          <w:i/>
          <w:iCs/>
          <w:spacing w:val="60"/>
          <w:sz w:val="30"/>
          <w:szCs w:val="30"/>
        </w:rPr>
        <w:t>LC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t xml:space="preserve"> w Czerwonej Księdze Gatunków Zagrożonych. W Polsce traszka grzebieniasta znajduje się pod ścisłą ochroną.</w:t>
      </w:r>
    </w:p>
    <w:p w:rsidR="005E56A7" w:rsidRPr="0042038E" w:rsidRDefault="005E56A7" w:rsidP="005E56A7">
      <w:pPr>
        <w:rPr>
          <w:b/>
          <w:bCs/>
          <w:spacing w:val="60"/>
          <w:sz w:val="40"/>
          <w:szCs w:val="40"/>
        </w:rPr>
      </w:pPr>
      <w:r w:rsidRPr="0042038E">
        <w:rPr>
          <w:b/>
          <w:bCs/>
          <w:spacing w:val="60"/>
          <w:sz w:val="40"/>
          <w:szCs w:val="40"/>
        </w:rPr>
        <w:t>Ciekawostki</w:t>
      </w:r>
    </w:p>
    <w:p w:rsidR="005E56A7" w:rsidRPr="00452586" w:rsidRDefault="005E56A7" w:rsidP="005E56A7">
      <w:pPr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spacing w:val="60"/>
          <w:sz w:val="30"/>
          <w:szCs w:val="30"/>
        </w:rPr>
        <w:t>Traszka grzebieniasta ma największy zasięg występowania ze wszystkich traszek europejskich.</w:t>
      </w:r>
    </w:p>
    <w:p w:rsidR="005E56A7" w:rsidRPr="0042038E" w:rsidRDefault="005E56A7" w:rsidP="005E56A7">
      <w:pPr>
        <w:rPr>
          <w:b/>
          <w:bCs/>
          <w:spacing w:val="60"/>
          <w:sz w:val="40"/>
          <w:szCs w:val="40"/>
        </w:rPr>
      </w:pPr>
      <w:r w:rsidRPr="0042038E">
        <w:rPr>
          <w:b/>
          <w:bCs/>
          <w:spacing w:val="60"/>
          <w:sz w:val="40"/>
          <w:szCs w:val="40"/>
        </w:rPr>
        <w:t>Wielkość</w:t>
      </w:r>
    </w:p>
    <w:p w:rsidR="005E56A7" w:rsidRPr="00452586" w:rsidRDefault="005E56A7" w:rsidP="005E56A7">
      <w:pPr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spacing w:val="60"/>
          <w:sz w:val="30"/>
          <w:szCs w:val="30"/>
        </w:rPr>
        <w:lastRenderedPageBreak/>
        <w:t>Długość: od 85 mm do 20 cm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br/>
        <w:t>Długość samicy: od 85 mm do 15.6 cm</w:t>
      </w:r>
      <w:r w:rsidRPr="00452586">
        <w:rPr>
          <w:rFonts w:ascii="Times New Roman" w:hAnsi="Times New Roman" w:cs="Times New Roman"/>
          <w:spacing w:val="60"/>
          <w:sz w:val="30"/>
          <w:szCs w:val="30"/>
        </w:rPr>
        <w:br/>
        <w:t>Długość samca: od 94 mm do 16.8 cm</w:t>
      </w:r>
    </w:p>
    <w:p w:rsidR="005E56A7" w:rsidRPr="0042038E" w:rsidRDefault="005E56A7" w:rsidP="005E56A7">
      <w:pPr>
        <w:rPr>
          <w:b/>
          <w:bCs/>
          <w:spacing w:val="60"/>
          <w:sz w:val="40"/>
          <w:szCs w:val="40"/>
        </w:rPr>
      </w:pPr>
      <w:r w:rsidRPr="0042038E">
        <w:rPr>
          <w:b/>
          <w:bCs/>
          <w:spacing w:val="60"/>
          <w:sz w:val="40"/>
          <w:szCs w:val="40"/>
        </w:rPr>
        <w:t>Maksymalna długość życia</w:t>
      </w:r>
    </w:p>
    <w:p w:rsidR="005E56A7" w:rsidRPr="00452586" w:rsidRDefault="005E56A7" w:rsidP="005E56A7">
      <w:pPr>
        <w:rPr>
          <w:rFonts w:ascii="Times New Roman" w:hAnsi="Times New Roman" w:cs="Times New Roman"/>
          <w:spacing w:val="60"/>
          <w:sz w:val="30"/>
          <w:szCs w:val="30"/>
        </w:rPr>
      </w:pPr>
      <w:r w:rsidRPr="00452586">
        <w:rPr>
          <w:rFonts w:ascii="Times New Roman" w:hAnsi="Times New Roman" w:cs="Times New Roman"/>
          <w:spacing w:val="60"/>
          <w:sz w:val="30"/>
          <w:szCs w:val="30"/>
        </w:rPr>
        <w:t>27 lat.</w:t>
      </w:r>
    </w:p>
    <w:p w:rsidR="005E56A7" w:rsidRDefault="005E56A7" w:rsidP="006E0C47">
      <w:pPr>
        <w:rPr>
          <w:b/>
          <w:color w:val="EEECE1" w:themeColor="background2"/>
          <w:sz w:val="36"/>
          <w:szCs w:val="36"/>
        </w:rPr>
      </w:pPr>
    </w:p>
    <w:p w:rsidR="005E56A7" w:rsidRDefault="005E56A7" w:rsidP="005E56A7">
      <w:pPr>
        <w:rPr>
          <w:rStyle w:val="Pogrubienie"/>
          <w:rFonts w:ascii="Verdana" w:hAnsi="Verdana"/>
          <w:color w:val="000000"/>
          <w:sz w:val="50"/>
          <w:szCs w:val="50"/>
        </w:rPr>
      </w:pPr>
      <w:r w:rsidRPr="009E6984">
        <w:rPr>
          <w:rStyle w:val="Pogrubienie"/>
          <w:rFonts w:ascii="Verdana" w:hAnsi="Verdana"/>
          <w:color w:val="000000"/>
          <w:sz w:val="50"/>
          <w:szCs w:val="50"/>
        </w:rPr>
        <w:t xml:space="preserve">Salamandra plamista </w:t>
      </w:r>
      <w:r w:rsidR="009E6984">
        <w:rPr>
          <w:rStyle w:val="Pogrubienie"/>
          <w:rFonts w:ascii="Verdana" w:hAnsi="Verdana"/>
          <w:color w:val="000000"/>
          <w:sz w:val="50"/>
          <w:szCs w:val="50"/>
        </w:rPr>
        <w:t xml:space="preserve"> (</w:t>
      </w:r>
      <w:r w:rsidR="009E6984" w:rsidRPr="009E6984">
        <w:rPr>
          <w:rStyle w:val="xbe"/>
          <w:b/>
        </w:rPr>
        <w:t>Salamandra salamandra</w:t>
      </w:r>
      <w:r w:rsidR="009E6984">
        <w:rPr>
          <w:rStyle w:val="Pogrubienie"/>
          <w:rFonts w:ascii="Verdana" w:hAnsi="Verdana"/>
          <w:color w:val="000000"/>
          <w:sz w:val="50"/>
          <w:szCs w:val="50"/>
        </w:rPr>
        <w:t>)</w:t>
      </w:r>
    </w:p>
    <w:p w:rsidR="009E6984" w:rsidRPr="009E6984" w:rsidRDefault="009E6984" w:rsidP="005E56A7">
      <w:pPr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</w:pPr>
      <w:proofErr w:type="spellStart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>It</w:t>
      </w:r>
      <w:proofErr w:type="spellEnd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 xml:space="preserve"> </w:t>
      </w:r>
      <w:proofErr w:type="spellStart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>is</w:t>
      </w:r>
      <w:proofErr w:type="spellEnd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 xml:space="preserve"> not </w:t>
      </w:r>
      <w:proofErr w:type="spellStart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>in</w:t>
      </w:r>
      <w:proofErr w:type="spellEnd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 xml:space="preserve"> </w:t>
      </w:r>
      <w:proofErr w:type="spellStart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>our</w:t>
      </w:r>
      <w:proofErr w:type="spellEnd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 xml:space="preserve"> </w:t>
      </w:r>
      <w:proofErr w:type="spellStart"/>
      <w:r w:rsidRPr="009E6984">
        <w:rPr>
          <w:rStyle w:val="Pogrubienie"/>
          <w:rFonts w:ascii="Verdana" w:hAnsi="Verdana" w:cs="Times New Roman"/>
          <w:b w:val="0"/>
          <w:color w:val="000000"/>
          <w:sz w:val="30"/>
          <w:szCs w:val="30"/>
        </w:rPr>
        <w:t>area</w:t>
      </w:r>
      <w:proofErr w:type="spellEnd"/>
    </w:p>
    <w:p w:rsidR="005E56A7" w:rsidRDefault="005E56A7" w:rsidP="005E56A7">
      <w:pPr>
        <w:rPr>
          <w:b/>
          <w:sz w:val="72"/>
          <w:szCs w:val="72"/>
        </w:rPr>
      </w:pPr>
      <w:r>
        <w:rPr>
          <w:rFonts w:ascii="Verdana" w:hAnsi="Verdana"/>
          <w:noProof/>
          <w:color w:val="000000"/>
          <w:lang w:eastAsia="pl-PL"/>
        </w:rPr>
        <w:drawing>
          <wp:inline distT="0" distB="0" distL="0" distR="0">
            <wp:extent cx="2772000" cy="1727880"/>
            <wp:effectExtent l="19050" t="0" r="9300" b="0"/>
            <wp:docPr id="10" name="Obraz 3" descr="Salamandra plamista (Salamandra salamand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mandra plamista (Salamandra salamandra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55" cy="17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A7" w:rsidRPr="0067311B" w:rsidRDefault="009E6984" w:rsidP="005E56A7">
      <w:pPr>
        <w:rPr>
          <w:b/>
          <w:outline/>
          <w:color w:val="7D7D7D"/>
          <w:sz w:val="32"/>
          <w:szCs w:val="32"/>
        </w:rPr>
      </w:pPr>
      <w:r>
        <w:rPr>
          <w:b/>
          <w:outline/>
          <w:color w:val="7D7D7D"/>
          <w:sz w:val="32"/>
          <w:szCs w:val="32"/>
        </w:rPr>
        <w:t>Występowanie salamandry</w:t>
      </w:r>
    </w:p>
    <w:p w:rsidR="005E56A7" w:rsidRDefault="005E56A7" w:rsidP="005E56A7">
      <w:pPr>
        <w:rPr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2771365" cy="1651928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1077" t="9705" r="13190" b="10000"/>
                    <a:stretch/>
                  </pic:blipFill>
                  <pic:spPr bwMode="auto">
                    <a:xfrm>
                      <a:off x="0" y="0"/>
                      <a:ext cx="2774156" cy="165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56A7" w:rsidRPr="00630567" w:rsidRDefault="005E56A7" w:rsidP="009E6984">
      <w:pPr>
        <w:jc w:val="both"/>
        <w:rPr>
          <w:sz w:val="32"/>
          <w:szCs w:val="32"/>
        </w:rPr>
      </w:pPr>
      <w:r w:rsidRPr="00630567">
        <w:rPr>
          <w:sz w:val="32"/>
          <w:szCs w:val="32"/>
        </w:rPr>
        <w:t>Salamandra plamista  to charakterystycznie ubarwiony płaz europejski, występujący także w Polsce, z jaskrawożółtymi, rzadziej pomarańczowymi</w:t>
      </w:r>
      <w:r>
        <w:rPr>
          <w:sz w:val="32"/>
          <w:szCs w:val="32"/>
        </w:rPr>
        <w:t xml:space="preserve"> plamami</w:t>
      </w:r>
      <w:r w:rsidRPr="00630567">
        <w:rPr>
          <w:sz w:val="32"/>
          <w:szCs w:val="32"/>
        </w:rPr>
        <w:t xml:space="preserve"> na całym ciele. Każdy osobnik ma inne ubarwienie Skóra zawiera liczne, silne gruczoły jadowe. Salamandra jest największ</w:t>
      </w:r>
      <w:r>
        <w:rPr>
          <w:sz w:val="32"/>
          <w:szCs w:val="32"/>
        </w:rPr>
        <w:t xml:space="preserve">ym płazem ogoniastym w Polsce. </w:t>
      </w:r>
    </w:p>
    <w:p w:rsidR="005E56A7" w:rsidRDefault="005E56A7" w:rsidP="009E6984">
      <w:pPr>
        <w:jc w:val="both"/>
        <w:rPr>
          <w:sz w:val="32"/>
          <w:szCs w:val="32"/>
        </w:rPr>
      </w:pPr>
      <w:r w:rsidRPr="00630567">
        <w:rPr>
          <w:sz w:val="32"/>
          <w:szCs w:val="32"/>
        </w:rPr>
        <w:lastRenderedPageBreak/>
        <w:t>Ciało jest lekko spłaszczone grzbietowo-brzusznie</w:t>
      </w:r>
      <w:r>
        <w:rPr>
          <w:sz w:val="32"/>
          <w:szCs w:val="32"/>
        </w:rPr>
        <w:t xml:space="preserve">. Ogon jest krótszy od tułowia </w:t>
      </w:r>
      <w:r w:rsidRPr="00630567">
        <w:rPr>
          <w:sz w:val="32"/>
          <w:szCs w:val="32"/>
        </w:rPr>
        <w:t>. Wzdłuż kręgosłupa znajdują się liczne ujścia gruczołów jadowych rozmieszczone w dwóch rzędach. Pojedyncze rzędy gruczołów jadowy</w:t>
      </w:r>
      <w:r>
        <w:rPr>
          <w:sz w:val="32"/>
          <w:szCs w:val="32"/>
        </w:rPr>
        <w:t xml:space="preserve">ch biegną także po bokach ciała </w:t>
      </w:r>
      <w:r w:rsidRPr="00630567">
        <w:rPr>
          <w:sz w:val="32"/>
          <w:szCs w:val="32"/>
        </w:rPr>
        <w:t>. Samice są zwykle bardziej masywne.</w:t>
      </w:r>
    </w:p>
    <w:p w:rsidR="005E56A7" w:rsidRDefault="005E56A7" w:rsidP="005E56A7">
      <w:pPr>
        <w:rPr>
          <w:sz w:val="32"/>
          <w:szCs w:val="32"/>
        </w:rPr>
      </w:pPr>
    </w:p>
    <w:p w:rsidR="005E56A7" w:rsidRPr="003E24A9" w:rsidRDefault="005E56A7" w:rsidP="005E56A7">
      <w:pPr>
        <w:rPr>
          <w:sz w:val="32"/>
          <w:szCs w:val="32"/>
        </w:rPr>
      </w:pPr>
      <w:r w:rsidRPr="003E24A9">
        <w:rPr>
          <w:sz w:val="32"/>
          <w:szCs w:val="32"/>
        </w:rPr>
        <w:t>Tryb życia i zachowanie</w:t>
      </w:r>
    </w:p>
    <w:p w:rsidR="005E56A7" w:rsidRPr="003E24A9" w:rsidRDefault="005E56A7" w:rsidP="005E56A7">
      <w:pPr>
        <w:rPr>
          <w:sz w:val="32"/>
          <w:szCs w:val="32"/>
        </w:rPr>
      </w:pPr>
    </w:p>
    <w:p w:rsidR="005E56A7" w:rsidRDefault="005E56A7" w:rsidP="005E56A7">
      <w:pPr>
        <w:rPr>
          <w:sz w:val="32"/>
          <w:szCs w:val="32"/>
        </w:rPr>
      </w:pPr>
      <w:r w:rsidRPr="003E24A9">
        <w:rPr>
          <w:sz w:val="32"/>
          <w:szCs w:val="32"/>
        </w:rPr>
        <w:t>Salamandra plamista jest aktywna nocą, w dzień można ją zobaczyć w deszczowe dni. Prowad</w:t>
      </w:r>
      <w:r>
        <w:rPr>
          <w:sz w:val="32"/>
          <w:szCs w:val="32"/>
        </w:rPr>
        <w:t xml:space="preserve">zi naziemny tryb życia </w:t>
      </w:r>
      <w:r w:rsidRPr="003E24A9">
        <w:rPr>
          <w:sz w:val="32"/>
          <w:szCs w:val="32"/>
        </w:rPr>
        <w:t>. Porusza się niezdarnie. Od swojej kryjówki oddala się zaledwie na kilka metrów. Potrafi wydawać ciche piski. W centralnych rejonach Europy zapada w sen zimowy.</w:t>
      </w:r>
    </w:p>
    <w:p w:rsidR="005E56A7" w:rsidRDefault="005E56A7" w:rsidP="005E56A7">
      <w:pPr>
        <w:rPr>
          <w:sz w:val="32"/>
          <w:szCs w:val="32"/>
        </w:rPr>
      </w:pPr>
    </w:p>
    <w:p w:rsidR="005E56A7" w:rsidRPr="003E24A9" w:rsidRDefault="005E56A7" w:rsidP="005E56A7">
      <w:pPr>
        <w:rPr>
          <w:sz w:val="32"/>
          <w:szCs w:val="32"/>
        </w:rPr>
      </w:pPr>
      <w:r w:rsidRPr="003E24A9">
        <w:rPr>
          <w:sz w:val="32"/>
          <w:szCs w:val="32"/>
        </w:rPr>
        <w:t>Pożywienie</w:t>
      </w:r>
    </w:p>
    <w:p w:rsidR="005E56A7" w:rsidRDefault="005E56A7" w:rsidP="005E56A7">
      <w:pPr>
        <w:rPr>
          <w:sz w:val="32"/>
          <w:szCs w:val="32"/>
        </w:rPr>
      </w:pPr>
      <w:r w:rsidRPr="003E24A9">
        <w:rPr>
          <w:sz w:val="32"/>
          <w:szCs w:val="32"/>
        </w:rPr>
        <w:t>Zjada ślimaki, dżdżownice, owady, wije, chrząszcze.</w:t>
      </w:r>
    </w:p>
    <w:p w:rsidR="009E6984" w:rsidRDefault="009E6984" w:rsidP="005E56A7">
      <w:pPr>
        <w:rPr>
          <w:sz w:val="32"/>
          <w:szCs w:val="32"/>
        </w:rPr>
      </w:pPr>
    </w:p>
    <w:p w:rsidR="005E56A7" w:rsidRPr="003E24A9" w:rsidRDefault="005E56A7" w:rsidP="005E56A7">
      <w:pPr>
        <w:rPr>
          <w:sz w:val="32"/>
          <w:szCs w:val="32"/>
        </w:rPr>
      </w:pPr>
      <w:r w:rsidRPr="003E24A9">
        <w:rPr>
          <w:sz w:val="32"/>
          <w:szCs w:val="32"/>
        </w:rPr>
        <w:t>Rozmnażanie</w:t>
      </w:r>
    </w:p>
    <w:p w:rsidR="005E56A7" w:rsidRDefault="005E56A7" w:rsidP="009E6984">
      <w:pPr>
        <w:jc w:val="both"/>
        <w:rPr>
          <w:sz w:val="32"/>
          <w:szCs w:val="32"/>
        </w:rPr>
      </w:pPr>
      <w:r w:rsidRPr="003E24A9">
        <w:rPr>
          <w:sz w:val="32"/>
          <w:szCs w:val="32"/>
        </w:rPr>
        <w:t xml:space="preserve">Gody salamandry plamiste mają w czerwcu i, w przeciwieństwie do innych naszych płazów, odbywają je na lądzie, także we wrześniu. Odbywa się skomplikowany rytuał, złożony aż z 10 faz. Samiec łączy swój stek ze stekiem samicy i uwalnia nasienie. Następuje wtedy rzadkie u płazów zapłodnienie wewnętrzne. Salamandra jest jajożyworodna lub żyworodna, zależnie od klimatu. Samica rodzi 8-70 młodych od końca marca do czerwca. Świeżo urodzone larwy mają 23-32 mm długości, gdy osiągną 50 mm, przeobrażają się i wychodzą </w:t>
      </w:r>
      <w:r w:rsidRPr="003E24A9">
        <w:rPr>
          <w:sz w:val="32"/>
          <w:szCs w:val="32"/>
        </w:rPr>
        <w:lastRenderedPageBreak/>
        <w:t xml:space="preserve">z wody. Młode larwy mają już zewnętrzne skrzela, dwie pary kończyn. Dojrzałość płciową osiągają po 2-5 latach. Larwy od razu odżywiają się pokarmem zwierzęcym. Larwy przebywają w wodzie 2-3 miesiące. Czasem larwy zimują. Niektóre osobniki w Hiszpanii rodzą bardzo rozwinięte w rozwoju larwy, które przeobrażają się już po 2 tygodniach. Niektóre podgatunki z Półwyspu Iberyjskiego rodzą wprost na </w:t>
      </w:r>
      <w:r>
        <w:rPr>
          <w:sz w:val="32"/>
          <w:szCs w:val="32"/>
        </w:rPr>
        <w:t>ziemię już przeobrażone osobnik</w:t>
      </w:r>
    </w:p>
    <w:p w:rsidR="009E6984" w:rsidRPr="003E24A9" w:rsidRDefault="009E6984" w:rsidP="009E6984">
      <w:pPr>
        <w:jc w:val="both"/>
        <w:rPr>
          <w:sz w:val="32"/>
          <w:szCs w:val="32"/>
        </w:rPr>
      </w:pPr>
    </w:p>
    <w:p w:rsidR="005E56A7" w:rsidRPr="009E6984" w:rsidRDefault="005E56A7" w:rsidP="005E56A7">
      <w:pPr>
        <w:rPr>
          <w:b/>
          <w:sz w:val="60"/>
          <w:szCs w:val="60"/>
        </w:rPr>
      </w:pPr>
      <w:r w:rsidRPr="009E6984">
        <w:rPr>
          <w:b/>
          <w:sz w:val="60"/>
          <w:szCs w:val="60"/>
        </w:rPr>
        <w:t>Kumaki</w:t>
      </w:r>
    </w:p>
    <w:p w:rsidR="005E56A7" w:rsidRPr="003E24A9" w:rsidRDefault="005E56A7" w:rsidP="005E56A7">
      <w:pPr>
        <w:rPr>
          <w:b/>
          <w:sz w:val="32"/>
          <w:szCs w:val="32"/>
        </w:rPr>
      </w:pPr>
      <w:r w:rsidRPr="003E24A9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2534868" cy="1562400"/>
            <wp:effectExtent l="19050" t="0" r="0" b="0"/>
            <wp:docPr id="12" name="Obraz 6" descr="Kumak górski (Bombina variega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mak górski (Bombina variegata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51" cy="15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A7" w:rsidRDefault="005E56A7" w:rsidP="005E56A7">
      <w:pPr>
        <w:rPr>
          <w:rStyle w:val="xbe"/>
          <w:rFonts w:ascii="Arial Black" w:hAnsi="Arial Black"/>
        </w:rPr>
      </w:pPr>
      <w:r w:rsidRPr="00CE1A0D">
        <w:rPr>
          <w:rFonts w:ascii="Arial Black" w:hAnsi="Arial Black"/>
          <w:b/>
          <w:sz w:val="32"/>
          <w:szCs w:val="32"/>
        </w:rPr>
        <w:t>Kumak</w:t>
      </w:r>
      <w:r>
        <w:rPr>
          <w:rFonts w:ascii="Arial Black" w:hAnsi="Arial Black"/>
          <w:b/>
          <w:sz w:val="32"/>
          <w:szCs w:val="32"/>
        </w:rPr>
        <w:t>i</w:t>
      </w:r>
      <w:r w:rsidRPr="00CE1A0D">
        <w:rPr>
          <w:rFonts w:ascii="Arial Black" w:hAnsi="Arial Black"/>
          <w:b/>
          <w:sz w:val="32"/>
          <w:szCs w:val="32"/>
        </w:rPr>
        <w:t xml:space="preserve"> górski</w:t>
      </w:r>
      <w:r>
        <w:rPr>
          <w:rFonts w:ascii="Arial Black" w:hAnsi="Arial Black"/>
          <w:b/>
          <w:sz w:val="32"/>
          <w:szCs w:val="32"/>
        </w:rPr>
        <w:t>e</w:t>
      </w:r>
      <w:r w:rsidR="009E6984">
        <w:rPr>
          <w:rFonts w:ascii="Arial Black" w:hAnsi="Arial Black"/>
          <w:b/>
          <w:sz w:val="32"/>
          <w:szCs w:val="32"/>
        </w:rPr>
        <w:t xml:space="preserve"> </w:t>
      </w:r>
      <w:r w:rsidR="009E6984" w:rsidRPr="009E6984">
        <w:rPr>
          <w:rFonts w:ascii="Arial Black" w:hAnsi="Arial Black"/>
          <w:b/>
          <w:sz w:val="28"/>
          <w:szCs w:val="28"/>
        </w:rPr>
        <w:t>(</w:t>
      </w:r>
      <w:proofErr w:type="spellStart"/>
      <w:r w:rsidR="009E6984" w:rsidRPr="009E6984">
        <w:rPr>
          <w:rStyle w:val="xbe"/>
          <w:rFonts w:ascii="Arial Black" w:hAnsi="Arial Black"/>
        </w:rPr>
        <w:t>Bombina</w:t>
      </w:r>
      <w:proofErr w:type="spellEnd"/>
      <w:r w:rsidR="009E6984" w:rsidRPr="009E6984">
        <w:rPr>
          <w:rStyle w:val="xbe"/>
          <w:rFonts w:ascii="Arial Black" w:hAnsi="Arial Black"/>
        </w:rPr>
        <w:t xml:space="preserve"> </w:t>
      </w:r>
      <w:proofErr w:type="spellStart"/>
      <w:r w:rsidR="009E6984" w:rsidRPr="009E6984">
        <w:rPr>
          <w:rStyle w:val="xbe"/>
          <w:rFonts w:ascii="Arial Black" w:hAnsi="Arial Black"/>
        </w:rPr>
        <w:t>variegata</w:t>
      </w:r>
      <w:proofErr w:type="spellEnd"/>
      <w:r w:rsidR="009E6984" w:rsidRPr="009E6984">
        <w:rPr>
          <w:rStyle w:val="xbe"/>
          <w:rFonts w:ascii="Arial Black" w:hAnsi="Arial Black"/>
        </w:rPr>
        <w:t>)</w:t>
      </w:r>
    </w:p>
    <w:p w:rsidR="009E6984" w:rsidRPr="00CE1A0D" w:rsidRDefault="009E6984" w:rsidP="005E56A7">
      <w:pPr>
        <w:rPr>
          <w:rFonts w:ascii="Arial Black" w:hAnsi="Arial Black"/>
          <w:b/>
          <w:sz w:val="32"/>
          <w:szCs w:val="32"/>
        </w:rPr>
      </w:pPr>
      <w:proofErr w:type="spellStart"/>
      <w:r>
        <w:rPr>
          <w:rStyle w:val="xbe"/>
          <w:rFonts w:ascii="Arial Black" w:hAnsi="Arial Black"/>
        </w:rPr>
        <w:t>It</w:t>
      </w:r>
      <w:proofErr w:type="spellEnd"/>
      <w:r>
        <w:rPr>
          <w:rStyle w:val="xbe"/>
          <w:rFonts w:ascii="Arial Black" w:hAnsi="Arial Black"/>
        </w:rPr>
        <w:t xml:space="preserve"> </w:t>
      </w:r>
      <w:proofErr w:type="spellStart"/>
      <w:r>
        <w:rPr>
          <w:rStyle w:val="xbe"/>
          <w:rFonts w:ascii="Arial Black" w:hAnsi="Arial Black"/>
        </w:rPr>
        <w:t>is</w:t>
      </w:r>
      <w:proofErr w:type="spellEnd"/>
      <w:r>
        <w:rPr>
          <w:rStyle w:val="xbe"/>
          <w:rFonts w:ascii="Arial Black" w:hAnsi="Arial Black"/>
        </w:rPr>
        <w:t xml:space="preserve"> not In </w:t>
      </w:r>
      <w:proofErr w:type="spellStart"/>
      <w:r>
        <w:rPr>
          <w:rStyle w:val="xbe"/>
          <w:rFonts w:ascii="Arial Black" w:hAnsi="Arial Black"/>
        </w:rPr>
        <w:t>our</w:t>
      </w:r>
      <w:proofErr w:type="spellEnd"/>
      <w:r>
        <w:rPr>
          <w:rStyle w:val="xbe"/>
          <w:rFonts w:ascii="Arial Black" w:hAnsi="Arial Black"/>
        </w:rPr>
        <w:t xml:space="preserve"> </w:t>
      </w:r>
      <w:proofErr w:type="spellStart"/>
      <w:r>
        <w:rPr>
          <w:rStyle w:val="xbe"/>
          <w:rFonts w:ascii="Arial Black" w:hAnsi="Arial Black"/>
        </w:rPr>
        <w:t>area</w:t>
      </w:r>
      <w:proofErr w:type="spellEnd"/>
    </w:p>
    <w:p w:rsidR="005E56A7" w:rsidRPr="009E6984" w:rsidRDefault="009E6984" w:rsidP="009E6984">
      <w:pPr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P</w:t>
      </w:r>
      <w:r w:rsidR="005E56A7" w:rsidRPr="009E6984">
        <w:rPr>
          <w:rFonts w:ascii="Arial Black" w:hAnsi="Arial Black"/>
          <w:sz w:val="28"/>
          <w:szCs w:val="28"/>
        </w:rPr>
        <w:t xml:space="preserve">łazy z rodziny </w:t>
      </w:r>
      <w:proofErr w:type="spellStart"/>
      <w:r w:rsidR="005E56A7" w:rsidRPr="009E6984">
        <w:rPr>
          <w:rFonts w:ascii="Arial Black" w:hAnsi="Arial Black"/>
          <w:sz w:val="28"/>
          <w:szCs w:val="28"/>
        </w:rPr>
        <w:t>kumakowatych</w:t>
      </w:r>
      <w:proofErr w:type="spellEnd"/>
      <w:r w:rsidR="005E56A7" w:rsidRPr="009E6984">
        <w:rPr>
          <w:rFonts w:ascii="Arial Black" w:hAnsi="Arial Black"/>
          <w:sz w:val="28"/>
          <w:szCs w:val="28"/>
        </w:rPr>
        <w:t xml:space="preserve"> o popielatej, oliwkowej lub brązowej powierzchni ciała na grzbiecie z ciemnymi plamkami i ciemnej stronie brzusznej z żółtymi plamami o różnym kształcie i wielkości. Poza okresem godów odróżnienie samca od samicy jest wyjątkowo trudne. W okresie godowym kolce na brodawkach są długie i ostre. Samiec ma też modzele godowe na palcach stóp. Samica nie ma tak dobrze rozwiniętych błon pławnych stóp. Kumaka górskiego łatwo jest pomylić z kumakiem nizinnym. Na terenie naszego kraju tworzy mieszańce z kumakiem nizinnym.</w:t>
      </w:r>
    </w:p>
    <w:p w:rsidR="005E56A7" w:rsidRPr="009E6984" w:rsidRDefault="005E56A7" w:rsidP="009E6984">
      <w:pPr>
        <w:jc w:val="both"/>
        <w:rPr>
          <w:rFonts w:ascii="Arial Black" w:hAnsi="Arial Black"/>
          <w:sz w:val="28"/>
          <w:szCs w:val="28"/>
        </w:rPr>
      </w:pPr>
    </w:p>
    <w:p w:rsidR="005E56A7" w:rsidRPr="00CE1A0D" w:rsidRDefault="005E56A7" w:rsidP="005E56A7">
      <w:pPr>
        <w:rPr>
          <w:rFonts w:ascii="Arial Black" w:hAnsi="Arial Black"/>
          <w:b/>
          <w:sz w:val="32"/>
          <w:szCs w:val="32"/>
        </w:rPr>
      </w:pPr>
      <w:r w:rsidRPr="00CE1A0D">
        <w:rPr>
          <w:rFonts w:ascii="Arial Black" w:hAnsi="Arial Black"/>
          <w:b/>
          <w:sz w:val="32"/>
          <w:szCs w:val="32"/>
        </w:rPr>
        <w:t>Tryb życia i zachowanie</w:t>
      </w:r>
    </w:p>
    <w:p w:rsidR="005E56A7" w:rsidRPr="00CE1A0D" w:rsidRDefault="005E56A7" w:rsidP="005E56A7">
      <w:pPr>
        <w:rPr>
          <w:rFonts w:ascii="Arial Black" w:hAnsi="Arial Black"/>
          <w:b/>
          <w:sz w:val="32"/>
          <w:szCs w:val="32"/>
        </w:rPr>
      </w:pPr>
    </w:p>
    <w:p w:rsidR="005E56A7" w:rsidRDefault="005E56A7" w:rsidP="009E6984">
      <w:pPr>
        <w:jc w:val="both"/>
        <w:rPr>
          <w:rFonts w:ascii="Arial Black" w:hAnsi="Arial Black"/>
          <w:b/>
          <w:sz w:val="28"/>
          <w:szCs w:val="28"/>
        </w:rPr>
      </w:pPr>
      <w:r w:rsidRPr="009E6984">
        <w:rPr>
          <w:rFonts w:ascii="Arial Black" w:hAnsi="Arial Black"/>
          <w:b/>
          <w:sz w:val="28"/>
          <w:szCs w:val="28"/>
        </w:rPr>
        <w:t>Samce kumaków górskich wydają ciche odgłosy w rodzaju sylaby "u". Prowadzą wybitnie wodny tryb życia. Zasiedlają wszelkie zbiorniki wodne, w tym te zanieczyszczone. Zimują na lądzie w norach. Zagrożony kumak górski eksponuje swoje jaskrawe barwy na spodniej części ciała, ostrzegając tym samym intruzów o toksycznej wydzielinie skóry. Kumak górski jest aktywny w dzień, okresowo nocą. Kumak górski prowadzi stadne życie. Często nawet w niewielkiej kałuży można spotkać wiele kumaków. Zimowanie odbywa się na lądzie między wrześniem-październikiem a marcem. W czasie suszy zapada w stan estywacji. Młode osobniki wędrują w poszukiwaniu nowych zbiorników na odległość nawet 1200 m od macierzystego zbiornika.</w:t>
      </w:r>
    </w:p>
    <w:p w:rsidR="009E6984" w:rsidRPr="009E6984" w:rsidRDefault="009E6984" w:rsidP="009E6984">
      <w:pPr>
        <w:jc w:val="both"/>
        <w:rPr>
          <w:rFonts w:ascii="Arial Black" w:hAnsi="Arial Black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917973" cy="2210400"/>
            <wp:effectExtent l="19050" t="0" r="6077" b="0"/>
            <wp:docPr id="13" name="Obraz 1" descr="Znalezione obrazy dla zapytania kumak nizi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umak nizinn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914" cy="221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sz w:val="28"/>
          <w:szCs w:val="28"/>
        </w:rPr>
        <w:t xml:space="preserve"> Kumak nizinny </w:t>
      </w:r>
      <w:r w:rsidRPr="009E6984">
        <w:rPr>
          <w:rFonts w:ascii="Arial Black" w:hAnsi="Arial Black"/>
          <w:b/>
          <w:sz w:val="28"/>
          <w:szCs w:val="28"/>
        </w:rPr>
        <w:t>(</w:t>
      </w:r>
      <w:proofErr w:type="spellStart"/>
      <w:r w:rsidRPr="009E6984">
        <w:rPr>
          <w:rStyle w:val="xbe"/>
          <w:rFonts w:ascii="Arial Black" w:hAnsi="Arial Black"/>
        </w:rPr>
        <w:t>Bombina</w:t>
      </w:r>
      <w:proofErr w:type="spellEnd"/>
      <w:r w:rsidRPr="009E6984">
        <w:rPr>
          <w:rStyle w:val="xbe"/>
          <w:rFonts w:ascii="Arial Black" w:hAnsi="Arial Black"/>
        </w:rPr>
        <w:t xml:space="preserve"> </w:t>
      </w:r>
      <w:proofErr w:type="spellStart"/>
      <w:r w:rsidRPr="009E6984">
        <w:rPr>
          <w:rStyle w:val="xbe"/>
          <w:rFonts w:ascii="Arial Black" w:hAnsi="Arial Black"/>
        </w:rPr>
        <w:t>bombina</w:t>
      </w:r>
      <w:proofErr w:type="spellEnd"/>
      <w:r w:rsidRPr="009E6984">
        <w:rPr>
          <w:rStyle w:val="xbe"/>
          <w:rFonts w:ascii="Arial Black" w:hAnsi="Arial Black"/>
        </w:rPr>
        <w:t>)</w:t>
      </w:r>
    </w:p>
    <w:p w:rsidR="005E56A7" w:rsidRDefault="005E56A7" w:rsidP="005E56A7">
      <w:pPr>
        <w:rPr>
          <w:rFonts w:ascii="Arial Black" w:hAnsi="Arial Black"/>
          <w:b/>
          <w:sz w:val="32"/>
          <w:szCs w:val="32"/>
        </w:rPr>
      </w:pPr>
    </w:p>
    <w:p w:rsidR="009E6984" w:rsidRDefault="009E6984" w:rsidP="005E56A7">
      <w:pPr>
        <w:rPr>
          <w:rFonts w:ascii="Arial Black" w:hAnsi="Arial Black"/>
          <w:b/>
          <w:sz w:val="32"/>
          <w:szCs w:val="32"/>
        </w:rPr>
      </w:pPr>
    </w:p>
    <w:p w:rsidR="005E56A7" w:rsidRPr="00CE1A0D" w:rsidRDefault="005E56A7" w:rsidP="005E56A7">
      <w:pPr>
        <w:rPr>
          <w:rFonts w:ascii="Arial Black" w:hAnsi="Arial Black"/>
          <w:b/>
          <w:sz w:val="32"/>
          <w:szCs w:val="32"/>
        </w:rPr>
      </w:pPr>
      <w:r w:rsidRPr="00CE1A0D">
        <w:rPr>
          <w:rFonts w:ascii="Arial Black" w:hAnsi="Arial Black"/>
          <w:b/>
          <w:sz w:val="32"/>
          <w:szCs w:val="32"/>
        </w:rPr>
        <w:lastRenderedPageBreak/>
        <w:t>Pożywienie</w:t>
      </w:r>
    </w:p>
    <w:p w:rsidR="005E56A7" w:rsidRDefault="005E56A7" w:rsidP="009E6984">
      <w:pPr>
        <w:jc w:val="both"/>
        <w:rPr>
          <w:rFonts w:ascii="Arial Black" w:hAnsi="Arial Black"/>
          <w:b/>
          <w:sz w:val="32"/>
          <w:szCs w:val="32"/>
        </w:rPr>
      </w:pPr>
      <w:r w:rsidRPr="00CE1A0D">
        <w:rPr>
          <w:rFonts w:ascii="Arial Black" w:hAnsi="Arial Black"/>
          <w:b/>
          <w:sz w:val="32"/>
          <w:szCs w:val="32"/>
        </w:rPr>
        <w:t>Lądowe bezkręgowce takie jak dżdżownice, ślimaki, pająki, chrząszcze, mrówki, pluskwiaki równoskrzydłe.</w:t>
      </w:r>
    </w:p>
    <w:p w:rsidR="005E56A7" w:rsidRDefault="005E56A7" w:rsidP="005E56A7">
      <w:pPr>
        <w:rPr>
          <w:rFonts w:ascii="Arial Black" w:hAnsi="Arial Black"/>
          <w:b/>
          <w:sz w:val="32"/>
          <w:szCs w:val="32"/>
        </w:rPr>
      </w:pPr>
    </w:p>
    <w:p w:rsidR="005E56A7" w:rsidRPr="00CE1A0D" w:rsidRDefault="005E56A7" w:rsidP="005E56A7">
      <w:pPr>
        <w:rPr>
          <w:rFonts w:ascii="Arial Black" w:hAnsi="Arial Black"/>
          <w:b/>
          <w:sz w:val="32"/>
          <w:szCs w:val="32"/>
        </w:rPr>
      </w:pPr>
      <w:r w:rsidRPr="00CE1A0D">
        <w:rPr>
          <w:rFonts w:ascii="Arial Black" w:hAnsi="Arial Black"/>
          <w:b/>
          <w:sz w:val="32"/>
          <w:szCs w:val="32"/>
        </w:rPr>
        <w:t>Rozmnażanie</w:t>
      </w:r>
    </w:p>
    <w:p w:rsidR="005E56A7" w:rsidRPr="00CE1A0D" w:rsidRDefault="005E56A7" w:rsidP="005E56A7">
      <w:pPr>
        <w:rPr>
          <w:rFonts w:ascii="Arial Black" w:hAnsi="Arial Black"/>
          <w:b/>
          <w:sz w:val="32"/>
          <w:szCs w:val="32"/>
        </w:rPr>
      </w:pPr>
    </w:p>
    <w:p w:rsidR="005E56A7" w:rsidRDefault="005E56A7" w:rsidP="009E6984">
      <w:pPr>
        <w:jc w:val="both"/>
        <w:rPr>
          <w:rFonts w:ascii="Arial Black" w:hAnsi="Arial Black"/>
          <w:b/>
          <w:sz w:val="32"/>
          <w:szCs w:val="32"/>
        </w:rPr>
      </w:pPr>
      <w:r w:rsidRPr="00CE1A0D">
        <w:rPr>
          <w:rFonts w:ascii="Arial Black" w:hAnsi="Arial Black"/>
          <w:b/>
          <w:sz w:val="32"/>
          <w:szCs w:val="32"/>
        </w:rPr>
        <w:t xml:space="preserve">Okres godowy trwa od kwietnia do początku sierpnia. Samica składa jaja do wody w postaci galaretowatych pakietów i przytwierdza je do pędów roślin. Samica w porze godowej znosi do 300 jaj. Kijanki są duże, osiągają 5 cm długości, na ogonie ma czarną siateczkę. Po przeobrażeniu małe kumaki mają długość 1-1,5 </w:t>
      </w:r>
      <w:proofErr w:type="spellStart"/>
      <w:r w:rsidRPr="00CE1A0D">
        <w:rPr>
          <w:rFonts w:ascii="Arial Black" w:hAnsi="Arial Black"/>
          <w:b/>
          <w:sz w:val="32"/>
          <w:szCs w:val="32"/>
        </w:rPr>
        <w:t>cm</w:t>
      </w:r>
      <w:proofErr w:type="spellEnd"/>
      <w:r w:rsidRPr="00CE1A0D">
        <w:rPr>
          <w:rFonts w:ascii="Arial Black" w:hAnsi="Arial Black"/>
          <w:b/>
          <w:sz w:val="32"/>
          <w:szCs w:val="32"/>
        </w:rPr>
        <w:t>.</w:t>
      </w:r>
    </w:p>
    <w:p w:rsidR="005E56A7" w:rsidRPr="006E0C47" w:rsidRDefault="005E56A7" w:rsidP="006E0C47">
      <w:pPr>
        <w:rPr>
          <w:b/>
          <w:color w:val="EEECE1" w:themeColor="background2"/>
          <w:sz w:val="36"/>
          <w:szCs w:val="36"/>
        </w:rPr>
      </w:pPr>
    </w:p>
    <w:sectPr w:rsidR="005E56A7" w:rsidRPr="006E0C47" w:rsidSect="00694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oper Black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characterSpacingControl w:val="doNotCompress"/>
  <w:compat/>
  <w:rsids>
    <w:rsidRoot w:val="006E0C47"/>
    <w:rsid w:val="00407FDA"/>
    <w:rsid w:val="005E56A7"/>
    <w:rsid w:val="00694822"/>
    <w:rsid w:val="006E0C47"/>
    <w:rsid w:val="008C0C77"/>
    <w:rsid w:val="008C4830"/>
    <w:rsid w:val="00940BFA"/>
    <w:rsid w:val="009E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48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E0C4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0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C47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E56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E56A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E56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E56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basedOn w:val="Domylnaczcionkaakapitu"/>
    <w:uiPriority w:val="22"/>
    <w:qFormat/>
    <w:rsid w:val="005E56A7"/>
    <w:rPr>
      <w:b/>
      <w:bCs/>
    </w:rPr>
  </w:style>
  <w:style w:type="character" w:customStyle="1" w:styleId="xbe">
    <w:name w:val="_xbe"/>
    <w:basedOn w:val="Domylnaczcionkaakapitu"/>
    <w:rsid w:val="009E69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E0C4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0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hyperlink" Target="https://www.medianauka.pl/czerwona-ksiega-gatunkow-zagrozonych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894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HP</cp:lastModifiedBy>
  <cp:revision>2</cp:revision>
  <dcterms:created xsi:type="dcterms:W3CDTF">2017-11-29T18:24:00Z</dcterms:created>
  <dcterms:modified xsi:type="dcterms:W3CDTF">2017-11-29T18:24:00Z</dcterms:modified>
</cp:coreProperties>
</file>