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CB049" w14:textId="77777777" w:rsidR="00EE5F3E" w:rsidRDefault="0077149B" w:rsidP="00EE5F3E">
      <w:pPr>
        <w:shd w:val="clear" w:color="auto" w:fill="FFFFFF" w:themeFill="background1"/>
        <w:spacing w:after="0" w:line="360" w:lineRule="auto"/>
        <w:ind w:right="-853"/>
        <w:jc w:val="right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eastAsia="Arial" w:hAnsi="Arial" w:cs="Arial"/>
          <w:noProof/>
          <w:sz w:val="24"/>
          <w:szCs w:val="24"/>
          <w:lang w:eastAsia="de-DE"/>
        </w:rPr>
        <w:drawing>
          <wp:inline distT="114300" distB="114300" distL="114300" distR="114300" wp14:anchorId="0EBE2294" wp14:editId="2F413360">
            <wp:extent cx="2705100" cy="752475"/>
            <wp:effectExtent l="0" t="0" r="0" b="9525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7067" cy="7530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73A1A2" w14:textId="77777777" w:rsidR="008018F5" w:rsidRDefault="000D61BF" w:rsidP="00627D3C">
      <w:pPr>
        <w:shd w:val="clear" w:color="auto" w:fill="D9D9D9" w:themeFill="background1" w:themeFillShade="D9"/>
        <w:spacing w:after="0" w:line="360" w:lineRule="auto"/>
        <w:ind w:right="-853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P</w:t>
      </w:r>
      <w:r w:rsidR="002C3825">
        <w:rPr>
          <w:rFonts w:ascii="Arial" w:hAnsi="Arial" w:cs="Arial"/>
          <w:b/>
          <w:sz w:val="28"/>
          <w:szCs w:val="28"/>
          <w:lang w:val="en-GB"/>
        </w:rPr>
        <w:t>roject</w:t>
      </w:r>
      <w:r w:rsidR="0023426A">
        <w:rPr>
          <w:rFonts w:ascii="Arial" w:hAnsi="Arial" w:cs="Arial"/>
          <w:b/>
          <w:sz w:val="28"/>
          <w:szCs w:val="28"/>
          <w:lang w:val="en-GB"/>
        </w:rPr>
        <w:t xml:space="preserve"> title</w:t>
      </w:r>
      <w:r w:rsidR="002C3825">
        <w:rPr>
          <w:rFonts w:ascii="Arial" w:hAnsi="Arial" w:cs="Arial"/>
          <w:b/>
          <w:sz w:val="28"/>
          <w:szCs w:val="28"/>
          <w:lang w:val="en-GB"/>
        </w:rPr>
        <w:t xml:space="preserve">: </w:t>
      </w:r>
    </w:p>
    <w:p w14:paraId="0C0C97C6" w14:textId="77777777" w:rsidR="003414A8" w:rsidRPr="00C755D1" w:rsidRDefault="008018F5" w:rsidP="00627D3C">
      <w:pPr>
        <w:shd w:val="clear" w:color="auto" w:fill="D9D9D9" w:themeFill="background1" w:themeFillShade="D9"/>
        <w:spacing w:after="0" w:line="360" w:lineRule="auto"/>
        <w:ind w:right="-853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PROPAGANDA ACROSS THE ATLANTIC – A bilingual history project on war propaganda in Germany and the USA during the World War II era.</w:t>
      </w:r>
    </w:p>
    <w:p w14:paraId="5A274B30" w14:textId="77777777" w:rsidR="00627D3C" w:rsidRDefault="00627D3C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b/>
          <w:sz w:val="24"/>
          <w:szCs w:val="24"/>
          <w:lang w:val="en-GB"/>
        </w:rPr>
      </w:pPr>
    </w:p>
    <w:p w14:paraId="307C5C7C" w14:textId="77777777" w:rsidR="00516B18" w:rsidRPr="001E2ABD" w:rsidRDefault="00516B18" w:rsidP="00516B18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Main topic</w:t>
      </w:r>
      <w:r w:rsidR="006E6CF2" w:rsidRPr="001E2ABD">
        <w:rPr>
          <w:rFonts w:ascii="Arial" w:hAnsi="Arial" w:cs="Arial"/>
          <w:b/>
          <w:lang w:val="en-GB"/>
        </w:rPr>
        <w:t>(s)</w:t>
      </w:r>
    </w:p>
    <w:p w14:paraId="2DF4D80A" w14:textId="77777777" w:rsidR="00516B18" w:rsidRPr="008454D5" w:rsidRDefault="008018F5" w:rsidP="008454D5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US"/>
        </w:rPr>
      </w:pPr>
      <w:r w:rsidRPr="008454D5">
        <w:rPr>
          <w:rFonts w:ascii="Arial" w:hAnsi="Arial" w:cs="Arial"/>
          <w:lang w:val="en-US"/>
        </w:rPr>
        <w:t>Analy</w:t>
      </w:r>
      <w:r w:rsidR="00663CED" w:rsidRPr="008454D5">
        <w:rPr>
          <w:rFonts w:ascii="Arial" w:hAnsi="Arial" w:cs="Arial"/>
          <w:lang w:val="en-US"/>
        </w:rPr>
        <w:t>z</w:t>
      </w:r>
      <w:r w:rsidRPr="008454D5">
        <w:rPr>
          <w:rFonts w:ascii="Arial" w:hAnsi="Arial" w:cs="Arial"/>
          <w:lang w:val="en-US"/>
        </w:rPr>
        <w:t>ing war propaganda in Nazi-Germany and the USA</w:t>
      </w:r>
    </w:p>
    <w:p w14:paraId="2510CD0E" w14:textId="77777777" w:rsidR="008018F5" w:rsidRPr="008454D5" w:rsidRDefault="008018F5" w:rsidP="008454D5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US"/>
        </w:rPr>
      </w:pPr>
      <w:r w:rsidRPr="008454D5">
        <w:rPr>
          <w:rFonts w:ascii="Arial" w:hAnsi="Arial" w:cs="Arial"/>
          <w:lang w:val="en-US"/>
        </w:rPr>
        <w:t>What is propaganda?</w:t>
      </w:r>
    </w:p>
    <w:p w14:paraId="10974843" w14:textId="77777777" w:rsidR="008018F5" w:rsidRPr="008454D5" w:rsidRDefault="008018F5" w:rsidP="008454D5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US"/>
        </w:rPr>
      </w:pPr>
      <w:r w:rsidRPr="008454D5">
        <w:rPr>
          <w:rFonts w:ascii="Arial" w:hAnsi="Arial" w:cs="Arial"/>
          <w:lang w:val="en-US"/>
        </w:rPr>
        <w:t>What is propaganda allowed to do?</w:t>
      </w:r>
    </w:p>
    <w:p w14:paraId="16BBF255" w14:textId="77777777" w:rsidR="008018F5" w:rsidRPr="008454D5" w:rsidRDefault="008018F5" w:rsidP="008454D5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US"/>
        </w:rPr>
      </w:pPr>
      <w:r w:rsidRPr="008454D5">
        <w:rPr>
          <w:rFonts w:ascii="Arial" w:hAnsi="Arial" w:cs="Arial"/>
          <w:lang w:val="en-US"/>
        </w:rPr>
        <w:t>How far can propaganda go?</w:t>
      </w:r>
    </w:p>
    <w:p w14:paraId="434C5F00" w14:textId="77777777" w:rsidR="008018F5" w:rsidRPr="008454D5" w:rsidRDefault="008018F5" w:rsidP="008454D5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US"/>
        </w:rPr>
      </w:pPr>
      <w:r w:rsidRPr="008454D5">
        <w:rPr>
          <w:rFonts w:ascii="Arial" w:hAnsi="Arial" w:cs="Arial"/>
          <w:lang w:val="en-US"/>
        </w:rPr>
        <w:t>Propaganda vs. Advertising</w:t>
      </w:r>
    </w:p>
    <w:p w14:paraId="63E55EB6" w14:textId="77777777" w:rsidR="008018F5" w:rsidRPr="008454D5" w:rsidRDefault="008018F5" w:rsidP="008454D5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US"/>
        </w:rPr>
      </w:pPr>
      <w:r w:rsidRPr="008454D5">
        <w:rPr>
          <w:rFonts w:ascii="Arial" w:hAnsi="Arial" w:cs="Arial"/>
          <w:lang w:val="en-US"/>
        </w:rPr>
        <w:t>Propaganda’s influence on Germany and the USA during World War II</w:t>
      </w:r>
    </w:p>
    <w:p w14:paraId="716F528B" w14:textId="77777777" w:rsidR="006E6CF2" w:rsidRPr="008018F5" w:rsidRDefault="006E6CF2" w:rsidP="001E2ABD">
      <w:pPr>
        <w:shd w:val="clear" w:color="auto" w:fill="FFFFFF" w:themeFill="background1"/>
        <w:tabs>
          <w:tab w:val="left" w:pos="1395"/>
        </w:tabs>
        <w:spacing w:after="0"/>
        <w:ind w:right="-853"/>
        <w:rPr>
          <w:rFonts w:ascii="Arial" w:hAnsi="Arial" w:cs="Arial"/>
          <w:b/>
          <w:lang w:val="en-US"/>
        </w:rPr>
      </w:pPr>
    </w:p>
    <w:p w14:paraId="56BE83F3" w14:textId="77777777" w:rsidR="00B243FE" w:rsidRPr="001E2ABD" w:rsidRDefault="006E6CF2" w:rsidP="00B243FE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 xml:space="preserve">Subjects </w:t>
      </w:r>
      <w:r w:rsidR="001E2ABD" w:rsidRPr="001E2ABD">
        <w:rPr>
          <w:rFonts w:ascii="Arial" w:hAnsi="Arial" w:cs="Arial"/>
          <w:b/>
          <w:lang w:val="en-GB"/>
        </w:rPr>
        <w:t>included</w:t>
      </w:r>
    </w:p>
    <w:p w14:paraId="65D8D904" w14:textId="77777777" w:rsidR="00B243FE" w:rsidRPr="008454D5" w:rsidRDefault="008018F5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 w:rsidRPr="008454D5">
        <w:rPr>
          <w:rFonts w:ascii="Arial" w:hAnsi="Arial" w:cs="Arial"/>
          <w:lang w:val="en-GB"/>
        </w:rPr>
        <w:t>History, English</w:t>
      </w:r>
    </w:p>
    <w:p w14:paraId="4B0A6331" w14:textId="77777777" w:rsidR="006E6CF2" w:rsidRPr="001E2ABD" w:rsidRDefault="006E6CF2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b/>
          <w:lang w:val="en-GB"/>
        </w:rPr>
      </w:pPr>
    </w:p>
    <w:p w14:paraId="688C287D" w14:textId="77777777" w:rsidR="00516B18" w:rsidRPr="001E2ABD" w:rsidRDefault="00516B18" w:rsidP="00516B18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Duration</w:t>
      </w:r>
    </w:p>
    <w:p w14:paraId="63FA2D82" w14:textId="77777777" w:rsidR="00516B18" w:rsidRPr="008454D5" w:rsidRDefault="008018F5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 w:rsidRPr="008454D5">
        <w:rPr>
          <w:rFonts w:ascii="Arial" w:hAnsi="Arial" w:cs="Arial"/>
          <w:lang w:val="en-GB"/>
        </w:rPr>
        <w:t>5 weeks (</w:t>
      </w:r>
      <w:r w:rsidR="00663CED" w:rsidRPr="008454D5">
        <w:rPr>
          <w:rFonts w:ascii="Arial" w:hAnsi="Arial" w:cs="Arial"/>
          <w:lang w:val="en-GB"/>
        </w:rPr>
        <w:t xml:space="preserve">approx. </w:t>
      </w:r>
      <w:r w:rsidRPr="008454D5">
        <w:rPr>
          <w:rFonts w:ascii="Arial" w:hAnsi="Arial" w:cs="Arial"/>
          <w:lang w:val="en-GB"/>
        </w:rPr>
        <w:t>10 lessons)</w:t>
      </w:r>
    </w:p>
    <w:p w14:paraId="0FB0B5DD" w14:textId="77777777" w:rsidR="006E6CF2" w:rsidRPr="001E2ABD" w:rsidRDefault="006E6CF2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b/>
          <w:lang w:val="en-GB"/>
        </w:rPr>
      </w:pPr>
    </w:p>
    <w:p w14:paraId="093D8667" w14:textId="77777777" w:rsidR="00516B18" w:rsidRPr="001E2ABD" w:rsidRDefault="00516B18" w:rsidP="00516B18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 xml:space="preserve">Group of students </w:t>
      </w:r>
      <w:r w:rsidRPr="001E2ABD">
        <w:rPr>
          <w:rFonts w:ascii="Arial" w:hAnsi="Arial" w:cs="Arial"/>
          <w:lang w:val="en-GB"/>
        </w:rPr>
        <w:t>(</w:t>
      </w:r>
      <w:r w:rsidR="00B243FE" w:rsidRPr="001E2ABD">
        <w:rPr>
          <w:rFonts w:ascii="Arial" w:hAnsi="Arial" w:cs="Arial"/>
          <w:lang w:val="en-GB"/>
        </w:rPr>
        <w:t xml:space="preserve">age, </w:t>
      </w:r>
      <w:r w:rsidRPr="001E2ABD">
        <w:rPr>
          <w:rFonts w:ascii="Arial" w:hAnsi="Arial" w:cs="Arial"/>
          <w:lang w:val="en-GB"/>
        </w:rPr>
        <w:t xml:space="preserve">level, </w:t>
      </w:r>
      <w:r w:rsidR="008263C5" w:rsidRPr="001E2ABD">
        <w:rPr>
          <w:rFonts w:ascii="Arial" w:hAnsi="Arial" w:cs="Arial"/>
          <w:lang w:val="en-GB"/>
        </w:rPr>
        <w:t>…)</w:t>
      </w:r>
    </w:p>
    <w:p w14:paraId="1859C9DA" w14:textId="77777777" w:rsidR="00516B18" w:rsidRPr="008454D5" w:rsidRDefault="008018F5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 w:rsidRPr="008454D5">
        <w:rPr>
          <w:rFonts w:ascii="Arial" w:hAnsi="Arial" w:cs="Arial"/>
          <w:lang w:val="en-GB"/>
        </w:rPr>
        <w:t xml:space="preserve">Year-9-students (14/15 years old), </w:t>
      </w:r>
      <w:r w:rsidR="00393A7A" w:rsidRPr="008454D5">
        <w:rPr>
          <w:rFonts w:ascii="Arial" w:hAnsi="Arial" w:cs="Arial"/>
          <w:lang w:val="en-GB"/>
        </w:rPr>
        <w:t>intermediate level</w:t>
      </w:r>
    </w:p>
    <w:p w14:paraId="47A17F05" w14:textId="77777777" w:rsidR="006E6CF2" w:rsidRPr="001E2ABD" w:rsidRDefault="006E6CF2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b/>
          <w:lang w:val="en-GB"/>
        </w:rPr>
      </w:pPr>
    </w:p>
    <w:p w14:paraId="1992BFF4" w14:textId="77777777" w:rsidR="000D61BF" w:rsidRPr="001E2ABD" w:rsidRDefault="000D61BF" w:rsidP="0023426A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Main goal(s)</w:t>
      </w:r>
      <w:r w:rsidR="00516B18" w:rsidRPr="001E2ABD">
        <w:rPr>
          <w:rFonts w:ascii="Arial" w:hAnsi="Arial" w:cs="Arial"/>
          <w:b/>
          <w:lang w:val="en-GB"/>
        </w:rPr>
        <w:t xml:space="preserve"> and objectives</w:t>
      </w:r>
    </w:p>
    <w:p w14:paraId="2DDAC504" w14:textId="77777777" w:rsidR="00393A7A" w:rsidRPr="008454D5" w:rsidRDefault="00393A7A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 w:rsidRPr="008454D5">
        <w:rPr>
          <w:rFonts w:ascii="Arial" w:hAnsi="Arial" w:cs="Arial"/>
          <w:lang w:val="en-GB"/>
        </w:rPr>
        <w:t xml:space="preserve">Cooperative learning in peer-groups, </w:t>
      </w:r>
    </w:p>
    <w:p w14:paraId="3CC4E7F8" w14:textId="77777777" w:rsidR="00393A7A" w:rsidRPr="008454D5" w:rsidRDefault="00393A7A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 w:rsidRPr="008454D5">
        <w:rPr>
          <w:rFonts w:ascii="Arial" w:hAnsi="Arial" w:cs="Arial"/>
          <w:lang w:val="en-GB"/>
        </w:rPr>
        <w:t>Bilingual History – using English in historical context,</w:t>
      </w:r>
    </w:p>
    <w:p w14:paraId="6903F3CD" w14:textId="77777777" w:rsidR="00393A7A" w:rsidRPr="008454D5" w:rsidRDefault="00393A7A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 w:rsidRPr="008454D5">
        <w:rPr>
          <w:rFonts w:ascii="Arial" w:hAnsi="Arial" w:cs="Arial"/>
          <w:lang w:val="en-GB"/>
        </w:rPr>
        <w:t>Understanding and analysing war propaganda and its influence,</w:t>
      </w:r>
    </w:p>
    <w:p w14:paraId="57ACF017" w14:textId="77777777" w:rsidR="00393A7A" w:rsidRPr="008454D5" w:rsidRDefault="00393A7A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 w:rsidRPr="008454D5">
        <w:rPr>
          <w:rFonts w:ascii="Arial" w:hAnsi="Arial" w:cs="Arial"/>
          <w:lang w:val="en-GB"/>
        </w:rPr>
        <w:t>Critical and creative work by destruction and construction of propaganda material</w:t>
      </w:r>
    </w:p>
    <w:p w14:paraId="20837C6C" w14:textId="77777777" w:rsidR="000D61BF" w:rsidRPr="001E2ABD" w:rsidRDefault="000D61BF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14:paraId="6F48FB72" w14:textId="77777777" w:rsidR="000D61BF" w:rsidRPr="001E2ABD" w:rsidRDefault="00DD55B7" w:rsidP="00516B18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A</w:t>
      </w:r>
      <w:r w:rsidR="00516B18" w:rsidRPr="001E2ABD">
        <w:rPr>
          <w:rFonts w:ascii="Arial" w:hAnsi="Arial" w:cs="Arial"/>
          <w:b/>
          <w:lang w:val="en-GB"/>
        </w:rPr>
        <w:t>ctivities</w:t>
      </w:r>
    </w:p>
    <w:p w14:paraId="5DE337CD" w14:textId="77777777" w:rsidR="00C365DC" w:rsidRDefault="00393A7A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Working with historical texts and sources</w:t>
      </w:r>
    </w:p>
    <w:p w14:paraId="70E0A92F" w14:textId="77777777" w:rsidR="00393A7A" w:rsidRDefault="001C0753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Analysing visual material (cartoons, short movies, advertisements, pictures)</w:t>
      </w:r>
    </w:p>
    <w:p w14:paraId="75C7579F" w14:textId="77777777" w:rsidR="001C0753" w:rsidRDefault="001C0753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Deconstruction of propaganda </w:t>
      </w:r>
    </w:p>
    <w:p w14:paraId="7B797029" w14:textId="77777777" w:rsidR="001C0753" w:rsidRDefault="001C0753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Construction of propaganda</w:t>
      </w:r>
    </w:p>
    <w:p w14:paraId="7CD0C968" w14:textId="77777777" w:rsidR="006E6CF2" w:rsidRPr="001C0753" w:rsidRDefault="001C0753" w:rsidP="006E6CF2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 w:rsidRPr="001C0753">
        <w:rPr>
          <w:rFonts w:ascii="Arial" w:hAnsi="Arial" w:cs="Arial"/>
          <w:lang w:val="en-GB"/>
        </w:rPr>
        <w:t>Mostly done in cooperative methods such as peer-feedback, group-work, jigsaw puzzles etc.</w:t>
      </w:r>
    </w:p>
    <w:p w14:paraId="70CB8600" w14:textId="77777777" w:rsidR="00CB0C14" w:rsidRPr="001E2ABD" w:rsidRDefault="00CB0C14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14:paraId="4AE0AB81" w14:textId="77777777" w:rsidR="00285CC7" w:rsidRPr="001E2ABD" w:rsidRDefault="00285CC7" w:rsidP="006E6CF2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Res</w:t>
      </w:r>
      <w:r w:rsidR="00B243FE" w:rsidRPr="001E2ABD">
        <w:rPr>
          <w:rFonts w:ascii="Arial" w:hAnsi="Arial" w:cs="Arial"/>
          <w:b/>
          <w:lang w:val="en-GB"/>
        </w:rPr>
        <w:t>ources</w:t>
      </w:r>
    </w:p>
    <w:p w14:paraId="2820574B" w14:textId="77777777" w:rsidR="00285CC7" w:rsidRDefault="001C0753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Bilingual History books</w:t>
      </w:r>
    </w:p>
    <w:p w14:paraId="7BC1B381" w14:textId="77777777" w:rsidR="001C0753" w:rsidRDefault="001C0753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Historical texts and sources</w:t>
      </w:r>
    </w:p>
    <w:p w14:paraId="51106535" w14:textId="77777777" w:rsidR="00285CC7" w:rsidRPr="001E2ABD" w:rsidRDefault="001C0753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Posters, movies</w:t>
      </w:r>
    </w:p>
    <w:p w14:paraId="7D077A24" w14:textId="77777777" w:rsidR="00285CC7" w:rsidRPr="001E2ABD" w:rsidRDefault="00285CC7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bookmarkStart w:id="0" w:name="_GoBack"/>
      <w:bookmarkEnd w:id="0"/>
    </w:p>
    <w:p w14:paraId="22E5B9C1" w14:textId="77777777" w:rsidR="00285CC7" w:rsidRPr="001E2ABD" w:rsidRDefault="00B243FE" w:rsidP="006E6CF2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Project product</w:t>
      </w:r>
      <w:r w:rsidR="003454C5" w:rsidRPr="001E2ABD">
        <w:rPr>
          <w:rFonts w:ascii="Arial" w:hAnsi="Arial" w:cs="Arial"/>
          <w:b/>
          <w:lang w:val="en-GB"/>
        </w:rPr>
        <w:t>(s)</w:t>
      </w:r>
    </w:p>
    <w:p w14:paraId="6213F28F" w14:textId="77777777" w:rsidR="00471623" w:rsidRDefault="001C0753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Constructed propaganda posters, vocabulary lists</w:t>
      </w:r>
      <w:r w:rsidR="00663CED">
        <w:rPr>
          <w:rFonts w:ascii="Arial" w:hAnsi="Arial" w:cs="Arial"/>
          <w:lang w:val="en-GB"/>
        </w:rPr>
        <w:t>, student presentations</w:t>
      </w:r>
    </w:p>
    <w:p w14:paraId="324D42CC" w14:textId="77777777" w:rsidR="001C0753" w:rsidRPr="001E2ABD" w:rsidRDefault="001C0753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14:paraId="590866B2" w14:textId="77777777" w:rsidR="00CE2808" w:rsidRPr="001E2ABD" w:rsidRDefault="001E2ABD" w:rsidP="001E2ABD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General tips</w:t>
      </w:r>
    </w:p>
    <w:p w14:paraId="3258ABA8" w14:textId="77777777" w:rsidR="001E2ABD" w:rsidRPr="008454D5" w:rsidRDefault="001C0753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 w:rsidRPr="008454D5">
        <w:rPr>
          <w:rFonts w:ascii="Arial" w:hAnsi="Arial" w:cs="Arial"/>
          <w:lang w:val="en-GB"/>
        </w:rPr>
        <w:t xml:space="preserve">Especially in classes without </w:t>
      </w:r>
      <w:r w:rsidR="00663CED" w:rsidRPr="008454D5">
        <w:rPr>
          <w:rFonts w:ascii="Arial" w:hAnsi="Arial" w:cs="Arial"/>
          <w:lang w:val="en-GB"/>
        </w:rPr>
        <w:t xml:space="preserve">any </w:t>
      </w:r>
      <w:r w:rsidRPr="008454D5">
        <w:rPr>
          <w:rFonts w:ascii="Arial" w:hAnsi="Arial" w:cs="Arial"/>
          <w:lang w:val="en-GB"/>
        </w:rPr>
        <w:t>experiences in bilingual school programmes</w:t>
      </w:r>
      <w:r w:rsidR="00663CED" w:rsidRPr="008454D5">
        <w:rPr>
          <w:rFonts w:ascii="Arial" w:hAnsi="Arial" w:cs="Arial"/>
          <w:lang w:val="en-GB"/>
        </w:rPr>
        <w:t xml:space="preserve">, scaffolding is inevitable for work and results. Students should have a certain level of English </w:t>
      </w:r>
      <w:proofErr w:type="gramStart"/>
      <w:r w:rsidR="00663CED" w:rsidRPr="008454D5">
        <w:rPr>
          <w:rFonts w:ascii="Arial" w:hAnsi="Arial" w:cs="Arial"/>
          <w:lang w:val="en-GB"/>
        </w:rPr>
        <w:t>in order to</w:t>
      </w:r>
      <w:proofErr w:type="gramEnd"/>
      <w:r w:rsidR="00663CED" w:rsidRPr="008454D5">
        <w:rPr>
          <w:rFonts w:ascii="Arial" w:hAnsi="Arial" w:cs="Arial"/>
          <w:lang w:val="en-GB"/>
        </w:rPr>
        <w:t xml:space="preserve"> cope with material and be able to talk about the topic. Moreover, cooperation between courses (subject and language classes) could be very helpful </w:t>
      </w:r>
      <w:proofErr w:type="gramStart"/>
      <w:r w:rsidR="00663CED" w:rsidRPr="008454D5">
        <w:rPr>
          <w:rFonts w:ascii="Arial" w:hAnsi="Arial" w:cs="Arial"/>
          <w:lang w:val="en-GB"/>
        </w:rPr>
        <w:t>in order to</w:t>
      </w:r>
      <w:proofErr w:type="gramEnd"/>
      <w:r w:rsidR="00663CED" w:rsidRPr="008454D5">
        <w:rPr>
          <w:rFonts w:ascii="Arial" w:hAnsi="Arial" w:cs="Arial"/>
          <w:lang w:val="en-GB"/>
        </w:rPr>
        <w:t xml:space="preserve"> organize language work and historical work.  </w:t>
      </w:r>
    </w:p>
    <w:sectPr w:rsidR="001E2ABD" w:rsidRPr="008454D5" w:rsidSect="00B243FE">
      <w:pgSz w:w="11906" w:h="16838"/>
      <w:pgMar w:top="284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C1747"/>
    <w:multiLevelType w:val="hybridMultilevel"/>
    <w:tmpl w:val="59D837B4"/>
    <w:lvl w:ilvl="0" w:tplc="7006FEA2">
      <w:start w:val="5"/>
      <w:numFmt w:val="bullet"/>
      <w:lvlText w:val="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A8"/>
    <w:rsid w:val="000D61BF"/>
    <w:rsid w:val="00104CFF"/>
    <w:rsid w:val="0012505B"/>
    <w:rsid w:val="001C0753"/>
    <w:rsid w:val="001E2ABD"/>
    <w:rsid w:val="002278EA"/>
    <w:rsid w:val="0023426A"/>
    <w:rsid w:val="00285CC7"/>
    <w:rsid w:val="002C3825"/>
    <w:rsid w:val="0030370A"/>
    <w:rsid w:val="003414A8"/>
    <w:rsid w:val="003454C5"/>
    <w:rsid w:val="00393A7A"/>
    <w:rsid w:val="00442DF0"/>
    <w:rsid w:val="00471623"/>
    <w:rsid w:val="00500F05"/>
    <w:rsid w:val="00516B18"/>
    <w:rsid w:val="005A2CD5"/>
    <w:rsid w:val="005D7D2A"/>
    <w:rsid w:val="006164B9"/>
    <w:rsid w:val="00627D3C"/>
    <w:rsid w:val="00663CED"/>
    <w:rsid w:val="006E6CF2"/>
    <w:rsid w:val="007155DC"/>
    <w:rsid w:val="0077149B"/>
    <w:rsid w:val="00800293"/>
    <w:rsid w:val="008018F5"/>
    <w:rsid w:val="008263C5"/>
    <w:rsid w:val="008454D5"/>
    <w:rsid w:val="008A15E1"/>
    <w:rsid w:val="0090273F"/>
    <w:rsid w:val="00A20DA9"/>
    <w:rsid w:val="00B243FE"/>
    <w:rsid w:val="00B57F8C"/>
    <w:rsid w:val="00B92D29"/>
    <w:rsid w:val="00C365DC"/>
    <w:rsid w:val="00C5262F"/>
    <w:rsid w:val="00C755D1"/>
    <w:rsid w:val="00CA244C"/>
    <w:rsid w:val="00CB0C14"/>
    <w:rsid w:val="00CE2808"/>
    <w:rsid w:val="00D960E3"/>
    <w:rsid w:val="00DA4C87"/>
    <w:rsid w:val="00DD55B7"/>
    <w:rsid w:val="00EE5F3E"/>
    <w:rsid w:val="00F04965"/>
    <w:rsid w:val="00FE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4B3F"/>
  <w15:docId w15:val="{CF20CF22-AEE0-43C6-9E76-9885D3E7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0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3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41231-741F-4A86-9B94-F2FBCA97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Einhoff</dc:creator>
  <cp:lastModifiedBy>Katharina Einhoff</cp:lastModifiedBy>
  <cp:revision>2</cp:revision>
  <cp:lastPrinted>2017-11-19T14:22:00Z</cp:lastPrinted>
  <dcterms:created xsi:type="dcterms:W3CDTF">2018-06-30T11:13:00Z</dcterms:created>
  <dcterms:modified xsi:type="dcterms:W3CDTF">2018-06-30T11:13:00Z</dcterms:modified>
</cp:coreProperties>
</file>