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BC30" w14:textId="77777777" w:rsidR="00E60B42" w:rsidRDefault="001E62DD" w:rsidP="00B17F9F">
      <w:pPr>
        <w:spacing w:after="1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371E33E" wp14:editId="33278CFA">
            <wp:simplePos x="0" y="0"/>
            <wp:positionH relativeFrom="column">
              <wp:posOffset>4090035</wp:posOffset>
            </wp:positionH>
            <wp:positionV relativeFrom="paragraph">
              <wp:posOffset>-290830</wp:posOffset>
            </wp:positionV>
            <wp:extent cx="2195195" cy="62619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_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62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23867" w14:textId="77777777" w:rsidR="00B75E84" w:rsidRPr="00B75E84" w:rsidRDefault="00B75E84" w:rsidP="00B17F9F">
      <w:pPr>
        <w:spacing w:after="120"/>
        <w:rPr>
          <w:rFonts w:ascii="Franklin Gothic Book" w:hAnsi="Franklin Gothic Book"/>
          <w:sz w:val="12"/>
          <w:szCs w:val="12"/>
        </w:rPr>
      </w:pPr>
    </w:p>
    <w:p w14:paraId="6B250D43" w14:textId="077AA31A" w:rsidR="0065179F" w:rsidRDefault="0065179F" w:rsidP="00DA6555">
      <w:pPr>
        <w:pStyle w:val="Default"/>
        <w:rPr>
          <w:rFonts w:asciiTheme="minorHAnsi" w:hAnsiTheme="minorHAnsi" w:cstheme="minorHAnsi"/>
        </w:rPr>
      </w:pPr>
    </w:p>
    <w:p w14:paraId="06CFD552" w14:textId="77777777" w:rsidR="0065179F" w:rsidRDefault="0065179F" w:rsidP="00DA6555">
      <w:pPr>
        <w:pStyle w:val="Default"/>
        <w:rPr>
          <w:rFonts w:asciiTheme="minorHAnsi" w:hAnsiTheme="minorHAnsi" w:cstheme="minorHAnsi"/>
        </w:rPr>
      </w:pPr>
    </w:p>
    <w:p w14:paraId="0E75BF6E" w14:textId="77777777" w:rsidR="0065179F" w:rsidRPr="0065179F" w:rsidRDefault="0065179F" w:rsidP="0065179F">
      <w:pPr>
        <w:pStyle w:val="Default"/>
        <w:jc w:val="center"/>
        <w:rPr>
          <w:rFonts w:asciiTheme="minorHAnsi" w:eastAsiaTheme="minorEastAsia" w:hAnsiTheme="minorHAnsi" w:cstheme="minorHAnsi"/>
          <w:sz w:val="28"/>
          <w:szCs w:val="28"/>
        </w:rPr>
      </w:pPr>
    </w:p>
    <w:p w14:paraId="544724D4" w14:textId="77777777" w:rsidR="0065179F" w:rsidRPr="00BB5C86" w:rsidRDefault="0065179F" w:rsidP="0065179F">
      <w:pPr>
        <w:pStyle w:val="Default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  <w:lang w:val="en-US"/>
        </w:rPr>
      </w:pPr>
      <w:r w:rsidRPr="00BB5C86">
        <w:rPr>
          <w:rFonts w:asciiTheme="minorHAnsi" w:eastAsiaTheme="minorEastAsia" w:hAnsiTheme="minorHAnsi" w:cstheme="minorHAnsi"/>
          <w:sz w:val="28"/>
          <w:szCs w:val="28"/>
          <w:lang w:val="en-US"/>
        </w:rPr>
        <w:t>„</w:t>
      </w:r>
      <w:r w:rsidRPr="00BB5C86">
        <w:rPr>
          <w:rFonts w:asciiTheme="minorHAnsi" w:eastAsiaTheme="minorEastAsia" w:hAnsiTheme="minorHAnsi" w:cstheme="minorHAnsi"/>
          <w:b/>
          <w:bCs/>
          <w:sz w:val="28"/>
          <w:szCs w:val="28"/>
          <w:lang w:val="en-US"/>
        </w:rPr>
        <w:t xml:space="preserve">Facing Diversity: Intercultural Classroom </w:t>
      </w:r>
      <w:proofErr w:type="gramStart"/>
      <w:r w:rsidRPr="00BB5C86">
        <w:rPr>
          <w:rFonts w:asciiTheme="minorHAnsi" w:eastAsiaTheme="minorEastAsia" w:hAnsiTheme="minorHAnsi" w:cstheme="minorHAnsi"/>
          <w:b/>
          <w:bCs/>
          <w:sz w:val="28"/>
          <w:szCs w:val="28"/>
          <w:lang w:val="en-US"/>
        </w:rPr>
        <w:t>Management“</w:t>
      </w:r>
      <w:proofErr w:type="gramEnd"/>
    </w:p>
    <w:p w14:paraId="5C61D14C" w14:textId="2FA739E3" w:rsidR="0065179F" w:rsidRPr="00BB5C86" w:rsidRDefault="0065179F" w:rsidP="0065179F">
      <w:pPr>
        <w:pStyle w:val="Default"/>
        <w:rPr>
          <w:rFonts w:asciiTheme="minorHAnsi" w:hAnsiTheme="minorHAnsi" w:cstheme="minorHAnsi"/>
          <w:sz w:val="28"/>
          <w:szCs w:val="28"/>
          <w:lang w:val="en-US"/>
        </w:rPr>
      </w:pPr>
      <w:bookmarkStart w:id="0" w:name="_GoBack"/>
      <w:bookmarkEnd w:id="0"/>
    </w:p>
    <w:p w14:paraId="1DD326C4" w14:textId="3740DBBF" w:rsidR="0065179F" w:rsidRDefault="0065179F" w:rsidP="0065179F">
      <w:pPr>
        <w:jc w:val="center"/>
        <w:rPr>
          <w:rFonts w:eastAsia="Times New Roman" w:cstheme="minorHAnsi"/>
          <w:sz w:val="28"/>
          <w:szCs w:val="28"/>
        </w:rPr>
      </w:pPr>
      <w:r w:rsidRPr="0065179F">
        <w:rPr>
          <w:rFonts w:cstheme="minorHAnsi"/>
          <w:sz w:val="28"/>
          <w:szCs w:val="28"/>
        </w:rPr>
        <w:t xml:space="preserve">Konkrete Umsetzung anhand des Bildungsplankapitels für Gemeinschaftskunde, Klassenstufe 10, </w:t>
      </w:r>
      <w:r>
        <w:rPr>
          <w:rFonts w:cstheme="minorHAnsi"/>
          <w:sz w:val="28"/>
          <w:szCs w:val="28"/>
        </w:rPr>
        <w:t>„</w:t>
      </w:r>
      <w:r w:rsidRPr="0065179F">
        <w:rPr>
          <w:rFonts w:eastAsia="Times New Roman" w:cstheme="minorHAnsi"/>
          <w:sz w:val="28"/>
          <w:szCs w:val="28"/>
        </w:rPr>
        <w:t>DIE ZUKUNFT EUROPAS UND DER EUROPÄISCHEN UNION</w:t>
      </w:r>
      <w:r>
        <w:rPr>
          <w:rFonts w:eastAsia="Times New Roman" w:cstheme="minorHAnsi"/>
          <w:sz w:val="28"/>
          <w:szCs w:val="28"/>
        </w:rPr>
        <w:t>“</w:t>
      </w:r>
    </w:p>
    <w:p w14:paraId="4E3AF066" w14:textId="462553DE" w:rsidR="0065179F" w:rsidRDefault="0065179F" w:rsidP="0065179F">
      <w:pPr>
        <w:jc w:val="center"/>
        <w:rPr>
          <w:rFonts w:eastAsia="Times New Roman" w:cstheme="minorHAnsi"/>
          <w:sz w:val="28"/>
          <w:szCs w:val="28"/>
        </w:rPr>
      </w:pPr>
    </w:p>
    <w:p w14:paraId="210F4B2F" w14:textId="1650659B" w:rsidR="0065179F" w:rsidRPr="0065179F" w:rsidRDefault="0065179F" w:rsidP="0065179F">
      <w:pPr>
        <w:jc w:val="center"/>
        <w:rPr>
          <w:rFonts w:eastAsia="Times New Roman" w:cstheme="minorHAnsi"/>
          <w:sz w:val="28"/>
          <w:szCs w:val="28"/>
          <w:u w:val="single"/>
        </w:rPr>
      </w:pPr>
      <w:r w:rsidRPr="0065179F">
        <w:rPr>
          <w:rFonts w:eastAsia="Times New Roman" w:cstheme="minorHAnsi"/>
          <w:sz w:val="28"/>
          <w:szCs w:val="28"/>
          <w:u w:val="single"/>
        </w:rPr>
        <w:t>Im Rahmen einer Projektarbeit zum Thema:</w:t>
      </w:r>
    </w:p>
    <w:p w14:paraId="7803952C" w14:textId="3C7EC134" w:rsidR="0065179F" w:rsidRPr="0065179F" w:rsidRDefault="0065179F" w:rsidP="0065179F">
      <w:pPr>
        <w:jc w:val="center"/>
        <w:rPr>
          <w:rFonts w:eastAsia="Times New Roman" w:cstheme="minorHAnsi"/>
          <w:b/>
          <w:sz w:val="28"/>
          <w:szCs w:val="28"/>
        </w:rPr>
      </w:pPr>
    </w:p>
    <w:p w14:paraId="31B09009" w14:textId="5904779C" w:rsidR="0065179F" w:rsidRPr="0065179F" w:rsidRDefault="0065179F" w:rsidP="0065179F">
      <w:pPr>
        <w:jc w:val="center"/>
        <w:rPr>
          <w:rFonts w:eastAsia="Times New Roman" w:cstheme="minorHAnsi"/>
          <w:b/>
          <w:sz w:val="28"/>
          <w:szCs w:val="28"/>
        </w:rPr>
      </w:pPr>
      <w:r w:rsidRPr="0065179F">
        <w:rPr>
          <w:rFonts w:eastAsia="Times New Roman" w:cstheme="minorHAnsi"/>
          <w:b/>
          <w:sz w:val="28"/>
          <w:szCs w:val="28"/>
        </w:rPr>
        <w:t xml:space="preserve">Befindet sich der Euro in der Krise? – </w:t>
      </w:r>
    </w:p>
    <w:p w14:paraId="65C6CA6B" w14:textId="1B6D8121" w:rsidR="0065179F" w:rsidRPr="0065179F" w:rsidRDefault="0065179F" w:rsidP="0065179F">
      <w:pPr>
        <w:jc w:val="center"/>
        <w:rPr>
          <w:rFonts w:eastAsia="Times New Roman" w:cstheme="minorHAnsi"/>
          <w:b/>
          <w:sz w:val="28"/>
          <w:szCs w:val="28"/>
        </w:rPr>
      </w:pPr>
      <w:r w:rsidRPr="0065179F">
        <w:rPr>
          <w:rFonts w:eastAsia="Times New Roman" w:cstheme="minorHAnsi"/>
          <w:b/>
          <w:sz w:val="28"/>
          <w:szCs w:val="28"/>
        </w:rPr>
        <w:t>Die Europäische Union und die Staatsschuldenkrise</w:t>
      </w:r>
    </w:p>
    <w:p w14:paraId="3D6474CF" w14:textId="2EE6A4C9" w:rsidR="0065179F" w:rsidRDefault="0065179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14C6E96" w14:textId="4C3B59D7" w:rsidR="0065179F" w:rsidRDefault="0065179F" w:rsidP="0065179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BF275C8" w14:textId="3F9D49FB" w:rsidR="0065179F" w:rsidRDefault="0065179F" w:rsidP="0065179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02BF13C" w14:textId="00D2567B" w:rsidR="0065179F" w:rsidRDefault="0065179F" w:rsidP="0065179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04C4B55" w14:textId="43C8D87E" w:rsidR="0065179F" w:rsidRPr="0065179F" w:rsidRDefault="0065179F" w:rsidP="0065179F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5179F">
        <w:rPr>
          <w:rFonts w:asciiTheme="minorHAnsi" w:hAnsiTheme="minorHAnsi" w:cstheme="minorHAnsi"/>
          <w:b/>
          <w:sz w:val="28"/>
          <w:szCs w:val="28"/>
          <w:u w:val="single"/>
        </w:rPr>
        <w:t>Überblick:</w:t>
      </w:r>
    </w:p>
    <w:p w14:paraId="0B262707" w14:textId="51B3F56F" w:rsidR="0065179F" w:rsidRDefault="0065179F" w:rsidP="0065179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FDB7E82" w14:textId="4B06A992" w:rsidR="0065179F" w:rsidRDefault="0065179F" w:rsidP="0065179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Fach: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Gemeinschaftskunde</w:t>
      </w:r>
    </w:p>
    <w:p w14:paraId="2508D1CB" w14:textId="5D21DCE5" w:rsidR="0065179F" w:rsidRDefault="0065179F" w:rsidP="0065179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Klassestufe/ Klasse:</w:t>
      </w:r>
      <w:r>
        <w:rPr>
          <w:rFonts w:asciiTheme="minorHAnsi" w:hAnsiTheme="minorHAnsi" w:cstheme="minorHAnsi"/>
          <w:sz w:val="28"/>
          <w:szCs w:val="28"/>
        </w:rPr>
        <w:tab/>
        <w:t>Klassenstufe 10 / 10a</w:t>
      </w:r>
    </w:p>
    <w:p w14:paraId="74E4CEAC" w14:textId="3D3F785E" w:rsidR="0065179F" w:rsidRDefault="0065179F" w:rsidP="0065179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Schüleranzahl: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30 Schülerinnen und Schüler</w:t>
      </w:r>
    </w:p>
    <w:p w14:paraId="6D38ADE2" w14:textId="4A7BBE73" w:rsidR="0065179F" w:rsidRDefault="0065179F" w:rsidP="0065179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Stundenanzahl: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14 </w:t>
      </w:r>
      <w:r w:rsidR="00A4180A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16 Stunden (7 - 8 Doppelstunden)</w:t>
      </w:r>
    </w:p>
    <w:p w14:paraId="7F8B2E3E" w14:textId="4A03F5E5" w:rsidR="0065179F" w:rsidRDefault="0065179F" w:rsidP="0065179F">
      <w:pPr>
        <w:pStyle w:val="Default"/>
        <w:spacing w:line="360" w:lineRule="auto"/>
        <w:ind w:left="2832" w:hanging="283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Material/ Medien:</w:t>
      </w:r>
      <w:r>
        <w:rPr>
          <w:rFonts w:asciiTheme="minorHAnsi" w:hAnsiTheme="minorHAnsi" w:cstheme="minorHAnsi"/>
          <w:sz w:val="28"/>
          <w:szCs w:val="28"/>
        </w:rPr>
        <w:tab/>
        <w:t>Theoretische Grundlagen, PC, Smartphone oder Videokamera</w:t>
      </w:r>
    </w:p>
    <w:p w14:paraId="7FF06ECB" w14:textId="301A71BB" w:rsidR="0065179F" w:rsidRDefault="0065179F" w:rsidP="0065179F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Raum/ Ort: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Klassenzimmer/ PC-Raum, Selbstarbeitsplätze </w:t>
      </w:r>
    </w:p>
    <w:p w14:paraId="34E92067" w14:textId="4A411EF7" w:rsidR="0065179F" w:rsidRDefault="0065179F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Anknüpfung: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EU/ Europäischer Einigungsprozess</w:t>
      </w:r>
    </w:p>
    <w:p w14:paraId="51D68653" w14:textId="5CC6A4C4" w:rsidR="0065179F" w:rsidRDefault="0065179F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Sozialformen: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Plenum, Partner- und Gruppenarbeit</w:t>
      </w:r>
    </w:p>
    <w:p w14:paraId="45E3A028" w14:textId="488405DB" w:rsidR="00DB5EB0" w:rsidRDefault="00DB5EB0" w:rsidP="00FB481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BE18EE9" w14:textId="1DBA5F06" w:rsidR="00DB5EB0" w:rsidRDefault="00DB5EB0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b/>
          <w:sz w:val="28"/>
          <w:szCs w:val="28"/>
        </w:rPr>
      </w:pPr>
      <w:r w:rsidRPr="00DB5EB0">
        <w:rPr>
          <w:rFonts w:asciiTheme="minorHAnsi" w:hAnsiTheme="minorHAnsi" w:cstheme="minorHAnsi"/>
          <w:b/>
          <w:sz w:val="28"/>
          <w:szCs w:val="28"/>
        </w:rPr>
        <w:t xml:space="preserve">Kurze Übersicht </w:t>
      </w:r>
    </w:p>
    <w:p w14:paraId="11DC21AE" w14:textId="77777777" w:rsidR="00FB4815" w:rsidRPr="00DB5EB0" w:rsidRDefault="00FB4815" w:rsidP="00A4180A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283EFDC" w14:textId="60B39660" w:rsidR="007D6837" w:rsidRPr="00FB4815" w:rsidRDefault="007D6837" w:rsidP="00A4180A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Die Einheit</w:t>
      </w:r>
      <w:r w:rsidR="00FB4815">
        <w:rPr>
          <w:rFonts w:asciiTheme="minorHAnsi" w:hAnsiTheme="minorHAnsi" w:cstheme="minorHAnsi"/>
          <w:sz w:val="28"/>
          <w:szCs w:val="28"/>
        </w:rPr>
        <w:t xml:space="preserve"> gliedert sich in drei kleinere Bereiche von welchen der erste als Einstieg im klassischen Sinne des Unterrichts (Lehrervortrag, Erarbeitungsphasen, Partner- und Gruppenarbeit, etc.) gesehen werden kann. Abschnitt zwei und drei funktionieren projektorientiert. Die </w:t>
      </w:r>
      <w:proofErr w:type="spellStart"/>
      <w:r w:rsidR="00FB4815">
        <w:rPr>
          <w:rFonts w:asciiTheme="minorHAnsi" w:hAnsiTheme="minorHAnsi" w:cstheme="minorHAnsi"/>
          <w:sz w:val="28"/>
          <w:szCs w:val="28"/>
        </w:rPr>
        <w:t>SuS</w:t>
      </w:r>
      <w:proofErr w:type="spellEnd"/>
      <w:r w:rsidR="00FB4815">
        <w:rPr>
          <w:rFonts w:asciiTheme="minorHAnsi" w:hAnsiTheme="minorHAnsi" w:cstheme="minorHAnsi"/>
          <w:sz w:val="28"/>
          <w:szCs w:val="28"/>
        </w:rPr>
        <w:t xml:space="preserve"> erhalten zu Beginn detaillierte Informationen über Inhalt und Ablauf der folgenden Stunden sowie Material und Zugang zu allen gewählten Methoden und Medien. Danach erarbeiten sie sich Inhalte und Ergebnisse </w:t>
      </w:r>
      <w:proofErr w:type="gramStart"/>
      <w:r w:rsidR="00FB4815">
        <w:rPr>
          <w:rFonts w:asciiTheme="minorHAnsi" w:hAnsiTheme="minorHAnsi" w:cstheme="minorHAnsi"/>
          <w:sz w:val="28"/>
          <w:szCs w:val="28"/>
        </w:rPr>
        <w:t>selbstständig</w:t>
      </w:r>
      <w:proofErr w:type="gramEnd"/>
      <w:r w:rsidR="00FB4815">
        <w:rPr>
          <w:rFonts w:asciiTheme="minorHAnsi" w:hAnsiTheme="minorHAnsi" w:cstheme="minorHAnsi"/>
          <w:sz w:val="28"/>
          <w:szCs w:val="28"/>
        </w:rPr>
        <w:t xml:space="preserve"> um diese dann im Plenum auszutauschen und nach Zwischenfazits entsprechend weiterzuentwickeln und zu optimieren. Die Lehrkraft fungiert hier lediglich als Berater und Ansprechpartner bei methodischen/ technischen Problemen. Erarbeitetes wird entsprechend korrigiert und dann der ganzen Klasse zur Verfügung gestellt. So wird sichergestellt, dass am Ende der Einheit deren Inhalt jeden erreicht hat. </w:t>
      </w:r>
      <w:r>
        <w:rPr>
          <w:rFonts w:cstheme="minorHAnsi"/>
          <w:sz w:val="28"/>
          <w:szCs w:val="28"/>
        </w:rPr>
        <w:br w:type="page"/>
      </w:r>
    </w:p>
    <w:p w14:paraId="27CDB64F" w14:textId="19D7C51A" w:rsidR="007D6837" w:rsidRDefault="007D6837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sz w:val="28"/>
          <w:szCs w:val="28"/>
        </w:rPr>
      </w:pPr>
    </w:p>
    <w:p w14:paraId="05B1261B" w14:textId="780F7B00" w:rsidR="007D6837" w:rsidRDefault="007D6837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sz w:val="28"/>
          <w:szCs w:val="28"/>
        </w:rPr>
      </w:pPr>
    </w:p>
    <w:p w14:paraId="04EE9AC0" w14:textId="26085FF7" w:rsidR="007D6837" w:rsidRPr="007D6837" w:rsidRDefault="007D6837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D6837">
        <w:rPr>
          <w:rFonts w:asciiTheme="minorHAnsi" w:hAnsiTheme="minorHAnsi" w:cstheme="minorHAnsi"/>
          <w:b/>
          <w:sz w:val="32"/>
          <w:szCs w:val="32"/>
          <w:u w:val="single"/>
        </w:rPr>
        <w:t>Übersicht Stundenplanung:</w:t>
      </w:r>
    </w:p>
    <w:p w14:paraId="2A564D2A" w14:textId="4BDB1435" w:rsidR="007D6837" w:rsidRDefault="007D6837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103"/>
      </w:tblGrid>
      <w:tr w:rsidR="007D6837" w14:paraId="72F70926" w14:textId="77777777" w:rsidTr="00FF40DA">
        <w:tc>
          <w:tcPr>
            <w:tcW w:w="1129" w:type="dxa"/>
          </w:tcPr>
          <w:p w14:paraId="7B45A341" w14:textId="1CAB9BEA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837">
              <w:rPr>
                <w:rFonts w:asciiTheme="minorHAnsi" w:hAnsiTheme="minorHAnsi" w:cstheme="minorHAnsi"/>
                <w:b/>
                <w:sz w:val="28"/>
                <w:szCs w:val="28"/>
              </w:rPr>
              <w:t>Stunde</w:t>
            </w:r>
          </w:p>
        </w:tc>
        <w:tc>
          <w:tcPr>
            <w:tcW w:w="4395" w:type="dxa"/>
          </w:tcPr>
          <w:p w14:paraId="3994EA54" w14:textId="066DD70F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837">
              <w:rPr>
                <w:rFonts w:asciiTheme="minorHAnsi" w:hAnsiTheme="minorHAnsi" w:cstheme="minorHAnsi"/>
                <w:b/>
                <w:sz w:val="28"/>
                <w:szCs w:val="28"/>
              </w:rPr>
              <w:t>Thema</w:t>
            </w:r>
          </w:p>
        </w:tc>
        <w:tc>
          <w:tcPr>
            <w:tcW w:w="4103" w:type="dxa"/>
          </w:tcPr>
          <w:p w14:paraId="20EE59C8" w14:textId="43C0CDCE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68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Inhalt/ </w:t>
            </w:r>
            <w:r w:rsidRPr="000C622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Methodik</w:t>
            </w:r>
          </w:p>
        </w:tc>
      </w:tr>
      <w:tr w:rsidR="007D6837" w14:paraId="763157D3" w14:textId="77777777" w:rsidTr="00FF40DA">
        <w:tc>
          <w:tcPr>
            <w:tcW w:w="1129" w:type="dxa"/>
          </w:tcPr>
          <w:p w14:paraId="0A26D930" w14:textId="513F82FA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0F66CCF3" w14:textId="0BA27878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Steckt der Euro in der Krise? -  Einstieg in die Thematik</w:t>
            </w:r>
          </w:p>
        </w:tc>
        <w:tc>
          <w:tcPr>
            <w:tcW w:w="4103" w:type="dxa"/>
          </w:tcPr>
          <w:p w14:paraId="7790426A" w14:textId="77777777" w:rsidR="007D6837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Grundlagen des Themas</w:t>
            </w:r>
          </w:p>
          <w:p w14:paraId="75D136D4" w14:textId="54DC14B0" w:rsidR="00FF40DA" w:rsidRPr="007D6837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Erarbeitung anhand konkrete</w:t>
            </w:r>
            <w:r w:rsidR="000C622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622D">
              <w:rPr>
                <w:rFonts w:asciiTheme="minorHAnsi" w:hAnsiTheme="minorHAnsi" w:cstheme="minorHAnsi"/>
                <w:u w:val="single"/>
              </w:rPr>
              <w:t xml:space="preserve">Fallbeispiele </w:t>
            </w:r>
            <w:r>
              <w:rPr>
                <w:rFonts w:asciiTheme="minorHAnsi" w:hAnsiTheme="minorHAnsi" w:cstheme="minorHAnsi"/>
              </w:rPr>
              <w:t xml:space="preserve">auf individueller, nationaler und europäischer Ebene </w:t>
            </w:r>
          </w:p>
        </w:tc>
      </w:tr>
      <w:tr w:rsidR="007D6837" w14:paraId="42A4B16C" w14:textId="77777777" w:rsidTr="00FF40DA">
        <w:tc>
          <w:tcPr>
            <w:tcW w:w="1129" w:type="dxa"/>
          </w:tcPr>
          <w:p w14:paraId="5E0340BF" w14:textId="0C90984D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95" w:type="dxa"/>
          </w:tcPr>
          <w:p w14:paraId="3DD7CC68" w14:textId="4D479EB7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Wird der Euro schwächer? – Funktion und Wichtigkeit von Wechselkursen</w:t>
            </w:r>
          </w:p>
        </w:tc>
        <w:tc>
          <w:tcPr>
            <w:tcW w:w="4103" w:type="dxa"/>
          </w:tcPr>
          <w:p w14:paraId="66AFA00E" w14:textId="77777777" w:rsidR="00FF40DA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Einführung in die Geschichte des Euro/ Funktion </w:t>
            </w:r>
            <w:proofErr w:type="gramStart"/>
            <w:r>
              <w:rPr>
                <w:rFonts w:asciiTheme="minorHAnsi" w:hAnsiTheme="minorHAnsi" w:cstheme="minorHAnsi"/>
              </w:rPr>
              <w:t>von Wechselkurse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AC996A3" w14:textId="147EFCA9" w:rsidR="007D6837" w:rsidRPr="007D6837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0C622D">
              <w:rPr>
                <w:rFonts w:asciiTheme="minorHAnsi" w:hAnsiTheme="minorHAnsi" w:cstheme="minorHAnsi"/>
                <w:u w:val="single"/>
              </w:rPr>
              <w:t xml:space="preserve">Quiz </w:t>
            </w:r>
            <w:r>
              <w:rPr>
                <w:rFonts w:asciiTheme="minorHAnsi" w:hAnsiTheme="minorHAnsi" w:cstheme="minorHAnsi"/>
              </w:rPr>
              <w:t>zum Thema</w:t>
            </w:r>
          </w:p>
        </w:tc>
      </w:tr>
      <w:tr w:rsidR="007D6837" w14:paraId="04456674" w14:textId="77777777" w:rsidTr="00FF40DA">
        <w:tc>
          <w:tcPr>
            <w:tcW w:w="1129" w:type="dxa"/>
          </w:tcPr>
          <w:p w14:paraId="43375DA4" w14:textId="3F3AA446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3 + 4</w:t>
            </w:r>
          </w:p>
        </w:tc>
        <w:tc>
          <w:tcPr>
            <w:tcW w:w="4395" w:type="dxa"/>
          </w:tcPr>
          <w:p w14:paraId="3E103B83" w14:textId="149922FD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Wie entstehen Schulden – die schwäbische Hausfrau</w:t>
            </w:r>
          </w:p>
        </w:tc>
        <w:tc>
          <w:tcPr>
            <w:tcW w:w="4103" w:type="dxa"/>
          </w:tcPr>
          <w:p w14:paraId="465644EC" w14:textId="47D074C0" w:rsidR="00FF40DA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Prinzip von Ausgaben und Einnahmen</w:t>
            </w:r>
          </w:p>
          <w:p w14:paraId="0FC7EFC1" w14:textId="3E0E516B" w:rsidR="007D6837" w:rsidRPr="007D6837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0C622D">
              <w:rPr>
                <w:rFonts w:asciiTheme="minorHAnsi" w:hAnsiTheme="minorHAnsi" w:cstheme="minorHAnsi"/>
                <w:u w:val="single"/>
              </w:rPr>
              <w:t>Kugellager</w:t>
            </w:r>
            <w:r>
              <w:rPr>
                <w:rFonts w:asciiTheme="minorHAnsi" w:hAnsiTheme="minorHAnsi" w:cstheme="minorHAnsi"/>
              </w:rPr>
              <w:t xml:space="preserve"> zum Thema Schulden und Schuldenentstehung</w:t>
            </w:r>
          </w:p>
        </w:tc>
      </w:tr>
      <w:tr w:rsidR="007D6837" w14:paraId="22BC3312" w14:textId="77777777" w:rsidTr="00FF40DA">
        <w:tc>
          <w:tcPr>
            <w:tcW w:w="1129" w:type="dxa"/>
          </w:tcPr>
          <w:p w14:paraId="7578317A" w14:textId="7EDC7A27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5 – 8</w:t>
            </w:r>
          </w:p>
        </w:tc>
        <w:tc>
          <w:tcPr>
            <w:tcW w:w="4395" w:type="dxa"/>
          </w:tcPr>
          <w:p w14:paraId="40942A44" w14:textId="77777777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6837">
              <w:rPr>
                <w:rFonts w:asciiTheme="minorHAnsi" w:hAnsiTheme="minorHAnsi" w:cstheme="minorHAnsi"/>
                <w:b/>
              </w:rPr>
              <w:t>Projektarbeit Teil 1</w:t>
            </w:r>
          </w:p>
          <w:p w14:paraId="069A1DE6" w14:textId="77777777" w:rsid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Steckt der Euro in der Krise? – Entwicklungen seit 2009</w:t>
            </w:r>
          </w:p>
          <w:p w14:paraId="138C7923" w14:textId="77777777" w:rsidR="00FF40DA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6EA3E5CD" w14:textId="77777777" w:rsidR="00FF40DA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1F0EFE26" w14:textId="0351B0BB" w:rsidR="00FF40DA" w:rsidRPr="007D6837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(Anzahl der Gruppen variabel je nach Klassengröße)</w:t>
            </w:r>
          </w:p>
        </w:tc>
        <w:tc>
          <w:tcPr>
            <w:tcW w:w="4103" w:type="dxa"/>
          </w:tcPr>
          <w:p w14:paraId="10D67D80" w14:textId="77777777" w:rsidR="00FF40DA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0C622D">
              <w:rPr>
                <w:rFonts w:asciiTheme="minorHAnsi" w:hAnsiTheme="minorHAnsi" w:cstheme="minorHAnsi"/>
                <w:u w:val="single"/>
              </w:rPr>
              <w:t>Stamm- und Expertengruppen</w:t>
            </w:r>
            <w:r>
              <w:rPr>
                <w:rFonts w:asciiTheme="minorHAnsi" w:hAnsiTheme="minorHAnsi" w:cstheme="minorHAnsi"/>
              </w:rPr>
              <w:t xml:space="preserve"> zu den verschiedenen Themenbereichen der Eurokrise </w:t>
            </w:r>
          </w:p>
          <w:p w14:paraId="6CCE0D88" w14:textId="7D84CDDF" w:rsidR="007D6837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Einführung/Organisation (1 Stunde)</w:t>
            </w:r>
          </w:p>
          <w:p w14:paraId="4F9A302F" w14:textId="77777777" w:rsidR="00FF40DA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Geführte </w:t>
            </w:r>
            <w:r w:rsidRPr="000C622D">
              <w:rPr>
                <w:rFonts w:asciiTheme="minorHAnsi" w:hAnsiTheme="minorHAnsi" w:cstheme="minorHAnsi"/>
                <w:u w:val="single"/>
              </w:rPr>
              <w:t>Online - Recherche</w:t>
            </w:r>
            <w:r>
              <w:rPr>
                <w:rFonts w:asciiTheme="minorHAnsi" w:hAnsiTheme="minorHAnsi" w:cstheme="minorHAnsi"/>
              </w:rPr>
              <w:t xml:space="preserve"> zu Grundlagen und Entwicklung (1)</w:t>
            </w:r>
          </w:p>
          <w:p w14:paraId="022A7965" w14:textId="46B243BB" w:rsidR="00FF40DA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Bearbeitung der Aufgabenstellung in </w:t>
            </w:r>
            <w:r w:rsidR="00FB4815">
              <w:rPr>
                <w:rFonts w:asciiTheme="minorHAnsi" w:hAnsiTheme="minorHAnsi" w:cstheme="minorHAnsi"/>
              </w:rPr>
              <w:t>Stammgruppen (</w:t>
            </w:r>
            <w:r>
              <w:rPr>
                <w:rFonts w:asciiTheme="minorHAnsi" w:hAnsiTheme="minorHAnsi" w:cstheme="minorHAnsi"/>
              </w:rPr>
              <w:t>1)</w:t>
            </w:r>
          </w:p>
          <w:p w14:paraId="1D38AFC7" w14:textId="6263413F" w:rsidR="00FF40DA" w:rsidRPr="007D6837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Vorbereitung einer </w:t>
            </w:r>
            <w:r w:rsidRPr="000C622D">
              <w:rPr>
                <w:rFonts w:asciiTheme="minorHAnsi" w:hAnsiTheme="minorHAnsi" w:cstheme="minorHAnsi"/>
                <w:u w:val="single"/>
              </w:rPr>
              <w:t>Präsentation</w:t>
            </w:r>
            <w:r>
              <w:rPr>
                <w:rFonts w:asciiTheme="minorHAnsi" w:hAnsiTheme="minorHAnsi" w:cstheme="minorHAnsi"/>
              </w:rPr>
              <w:t xml:space="preserve"> mit Plakaten (</w:t>
            </w:r>
            <w:r w:rsidRPr="000C622D">
              <w:rPr>
                <w:rFonts w:asciiTheme="minorHAnsi" w:hAnsiTheme="minorHAnsi" w:cstheme="minorHAnsi"/>
                <w:u w:val="single"/>
              </w:rPr>
              <w:t>Gallery Walk</w:t>
            </w:r>
            <w:r>
              <w:rPr>
                <w:rFonts w:asciiTheme="minorHAnsi" w:hAnsiTheme="minorHAnsi" w:cstheme="minorHAnsi"/>
              </w:rPr>
              <w:t>) sowie eines ausführlichen</w:t>
            </w:r>
            <w:r w:rsidRPr="000C622D">
              <w:rPr>
                <w:rFonts w:asciiTheme="minorHAnsi" w:hAnsiTheme="minorHAnsi" w:cstheme="minorHAnsi"/>
                <w:u w:val="single"/>
              </w:rPr>
              <w:t xml:space="preserve"> Handouts</w:t>
            </w:r>
            <w:r>
              <w:rPr>
                <w:rFonts w:asciiTheme="minorHAnsi" w:hAnsiTheme="minorHAnsi" w:cstheme="minorHAnsi"/>
              </w:rPr>
              <w:t xml:space="preserve"> (PC) für die anderen Gruppen (1)</w:t>
            </w:r>
          </w:p>
        </w:tc>
      </w:tr>
      <w:tr w:rsidR="007D6837" w14:paraId="3383150D" w14:textId="77777777" w:rsidTr="00FF40DA">
        <w:tc>
          <w:tcPr>
            <w:tcW w:w="1129" w:type="dxa"/>
          </w:tcPr>
          <w:p w14:paraId="290001D9" w14:textId="6EBB1297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9 +10</w:t>
            </w:r>
          </w:p>
        </w:tc>
        <w:tc>
          <w:tcPr>
            <w:tcW w:w="4395" w:type="dxa"/>
          </w:tcPr>
          <w:p w14:paraId="32809403" w14:textId="49A428BA" w:rsidR="00DB5EB0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Deutschland im Zentrum der EU – Krisenmanagement der Kanzleri</w:t>
            </w:r>
            <w:r w:rsidR="00DB5EB0">
              <w:rPr>
                <w:rFonts w:asciiTheme="minorHAnsi" w:hAnsiTheme="minorHAnsi" w:cstheme="minorHAnsi"/>
              </w:rPr>
              <w:t>n</w:t>
            </w:r>
          </w:p>
          <w:p w14:paraId="39BB4C33" w14:textId="61671831" w:rsidR="00DB5EB0" w:rsidRDefault="00DB5EB0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4B17FD92" w14:textId="77777777" w:rsidR="00DB5EB0" w:rsidRPr="007D6837" w:rsidRDefault="00DB5EB0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0053A02D" w14:textId="20F6741C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6837">
              <w:rPr>
                <w:rFonts w:asciiTheme="minorHAnsi" w:hAnsiTheme="minorHAnsi" w:cstheme="minorHAnsi"/>
                <w:b/>
              </w:rPr>
              <w:lastRenderedPageBreak/>
              <w:t>Präsentation und Diskussion</w:t>
            </w:r>
          </w:p>
        </w:tc>
        <w:tc>
          <w:tcPr>
            <w:tcW w:w="4103" w:type="dxa"/>
          </w:tcPr>
          <w:p w14:paraId="1F4BCE5B" w14:textId="77777777" w:rsidR="007D6837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Kurze Präsentation der Ergebnisse</w:t>
            </w:r>
          </w:p>
          <w:p w14:paraId="40FDF376" w14:textId="77777777" w:rsidR="00FF40DA" w:rsidRPr="000C622D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  <w:u w:val="single"/>
              </w:rPr>
            </w:pPr>
            <w:r w:rsidRPr="000C622D">
              <w:rPr>
                <w:rFonts w:asciiTheme="minorHAnsi" w:hAnsiTheme="minorHAnsi" w:cstheme="minorHAnsi"/>
                <w:u w:val="single"/>
              </w:rPr>
              <w:t xml:space="preserve">Gallery Walk </w:t>
            </w:r>
          </w:p>
          <w:p w14:paraId="2334969F" w14:textId="7AA903A6" w:rsidR="00FF40DA" w:rsidRPr="007D6837" w:rsidRDefault="00FF40DA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0C622D">
              <w:rPr>
                <w:rFonts w:asciiTheme="minorHAnsi" w:hAnsiTheme="minorHAnsi" w:cstheme="minorHAnsi"/>
                <w:u w:val="single"/>
              </w:rPr>
              <w:t>Diskussion</w:t>
            </w:r>
            <w:r>
              <w:rPr>
                <w:rFonts w:asciiTheme="minorHAnsi" w:hAnsiTheme="minorHAnsi" w:cstheme="minorHAnsi"/>
              </w:rPr>
              <w:t xml:space="preserve"> über die Fortentwicklung anhand geführter </w:t>
            </w:r>
            <w:r w:rsidRPr="000C622D">
              <w:rPr>
                <w:rFonts w:asciiTheme="minorHAnsi" w:hAnsiTheme="minorHAnsi" w:cstheme="minorHAnsi"/>
                <w:u w:val="single"/>
              </w:rPr>
              <w:t xml:space="preserve">Moderation </w:t>
            </w:r>
            <w:r>
              <w:rPr>
                <w:rFonts w:asciiTheme="minorHAnsi" w:hAnsiTheme="minorHAnsi" w:cstheme="minorHAnsi"/>
              </w:rPr>
              <w:t xml:space="preserve">in den </w:t>
            </w:r>
            <w:r>
              <w:rPr>
                <w:rFonts w:asciiTheme="minorHAnsi" w:hAnsiTheme="minorHAnsi" w:cstheme="minorHAnsi"/>
              </w:rPr>
              <w:lastRenderedPageBreak/>
              <w:t>Expertengruppen</w:t>
            </w:r>
          </w:p>
        </w:tc>
      </w:tr>
      <w:tr w:rsidR="007D6837" w14:paraId="4BFE0901" w14:textId="77777777" w:rsidTr="00FF40DA">
        <w:tc>
          <w:tcPr>
            <w:tcW w:w="1129" w:type="dxa"/>
          </w:tcPr>
          <w:p w14:paraId="47C7E218" w14:textId="2DA96E45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lastRenderedPageBreak/>
              <w:t>11 + 12</w:t>
            </w:r>
          </w:p>
        </w:tc>
        <w:tc>
          <w:tcPr>
            <w:tcW w:w="4395" w:type="dxa"/>
          </w:tcPr>
          <w:p w14:paraId="4D9902C4" w14:textId="77777777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6837">
              <w:rPr>
                <w:rFonts w:asciiTheme="minorHAnsi" w:hAnsiTheme="minorHAnsi" w:cstheme="minorHAnsi"/>
                <w:b/>
              </w:rPr>
              <w:t>Projektarbeit Teil II</w:t>
            </w:r>
          </w:p>
          <w:p w14:paraId="5A397CE6" w14:textId="1E5BC8F3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Hintergründe und Folgen der Staatsschuldenkrise in Europa</w:t>
            </w:r>
          </w:p>
        </w:tc>
        <w:tc>
          <w:tcPr>
            <w:tcW w:w="4103" w:type="dxa"/>
          </w:tcPr>
          <w:p w14:paraId="4CC69F9B" w14:textId="77777777" w:rsidR="007D6837" w:rsidRDefault="00DB5EB0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Expertengruppen erarbeiten nach dem Briefing zu den Themen der Stammgruppen eine </w:t>
            </w:r>
            <w:proofErr w:type="spellStart"/>
            <w:r w:rsidRPr="000C622D">
              <w:rPr>
                <w:rFonts w:asciiTheme="minorHAnsi" w:hAnsiTheme="minorHAnsi" w:cstheme="minorHAnsi"/>
                <w:u w:val="single"/>
              </w:rPr>
              <w:t>Explainity</w:t>
            </w:r>
            <w:proofErr w:type="spellEnd"/>
            <w:r w:rsidRPr="000C622D">
              <w:rPr>
                <w:rFonts w:asciiTheme="minorHAnsi" w:hAnsiTheme="minorHAnsi" w:cstheme="minorHAnsi"/>
                <w:u w:val="single"/>
              </w:rPr>
              <w:t xml:space="preserve"> -Video</w:t>
            </w:r>
          </w:p>
          <w:p w14:paraId="20F4D64F" w14:textId="21B16192" w:rsidR="00DB5EB0" w:rsidRDefault="00DB5EB0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Vorstellung der Methode, Umsetzung in </w:t>
            </w:r>
            <w:proofErr w:type="spellStart"/>
            <w:r>
              <w:rPr>
                <w:rFonts w:asciiTheme="minorHAnsi" w:hAnsiTheme="minorHAnsi" w:cstheme="minorHAnsi"/>
              </w:rPr>
              <w:t>SuS</w:t>
            </w:r>
            <w:proofErr w:type="spellEnd"/>
            <w:r>
              <w:rPr>
                <w:rFonts w:asciiTheme="minorHAnsi" w:hAnsiTheme="minorHAnsi" w:cstheme="minorHAnsi"/>
              </w:rPr>
              <w:t>-Hand, Mittel ist das Smartphone</w:t>
            </w:r>
          </w:p>
          <w:p w14:paraId="6A7956A6" w14:textId="5A3607F4" w:rsidR="00DB5EB0" w:rsidRPr="007D6837" w:rsidRDefault="00DB5EB0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Sicherung über Email/Stick/ etc. im Tauschverzeichnis</w:t>
            </w:r>
          </w:p>
        </w:tc>
      </w:tr>
      <w:tr w:rsidR="007D6837" w14:paraId="7AE19DE0" w14:textId="77777777" w:rsidTr="00FF40DA">
        <w:tc>
          <w:tcPr>
            <w:tcW w:w="1129" w:type="dxa"/>
          </w:tcPr>
          <w:p w14:paraId="3C05D1AC" w14:textId="5580259C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13 + 14</w:t>
            </w:r>
          </w:p>
        </w:tc>
        <w:tc>
          <w:tcPr>
            <w:tcW w:w="4395" w:type="dxa"/>
          </w:tcPr>
          <w:p w14:paraId="46497CFD" w14:textId="26D632A8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D6837">
              <w:rPr>
                <w:rFonts w:asciiTheme="minorHAnsi" w:hAnsiTheme="minorHAnsi" w:cstheme="minorHAnsi"/>
                <w:b/>
              </w:rPr>
              <w:t>Bewertung der Ergebnisse &amp; Abschlussdiskussion</w:t>
            </w:r>
          </w:p>
        </w:tc>
        <w:tc>
          <w:tcPr>
            <w:tcW w:w="4103" w:type="dxa"/>
          </w:tcPr>
          <w:p w14:paraId="0C4CD705" w14:textId="46561C63" w:rsidR="007D6837" w:rsidRPr="007D6837" w:rsidRDefault="00DB5EB0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Gemeinsames </w:t>
            </w:r>
            <w:r w:rsidRPr="000C622D">
              <w:rPr>
                <w:rFonts w:asciiTheme="minorHAnsi" w:hAnsiTheme="minorHAnsi" w:cstheme="minorHAnsi"/>
                <w:u w:val="single"/>
              </w:rPr>
              <w:t>Sichten und Bewerten</w:t>
            </w:r>
            <w:r>
              <w:rPr>
                <w:rFonts w:asciiTheme="minorHAnsi" w:hAnsiTheme="minorHAnsi" w:cstheme="minorHAnsi"/>
              </w:rPr>
              <w:t xml:space="preserve"> der Ergebnisse im Hinblick auf Kreativität, Inhalt, Richtigkeit, Umfang, etc. (</w:t>
            </w:r>
            <w:r w:rsidRPr="000C622D">
              <w:rPr>
                <w:rFonts w:asciiTheme="minorHAnsi" w:hAnsiTheme="minorHAnsi" w:cstheme="minorHAnsi"/>
                <w:u w:val="single"/>
              </w:rPr>
              <w:t>Feedbackbogen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7D6837" w14:paraId="5354CA4A" w14:textId="77777777" w:rsidTr="00FF40DA">
        <w:tc>
          <w:tcPr>
            <w:tcW w:w="1129" w:type="dxa"/>
          </w:tcPr>
          <w:p w14:paraId="46CB59EE" w14:textId="3F4342BA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7D68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95" w:type="dxa"/>
          </w:tcPr>
          <w:p w14:paraId="1FF14102" w14:textId="37F90CE0" w:rsidR="00A4180A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Pufferstunden für</w:t>
            </w:r>
            <w:r w:rsidR="00A4180A">
              <w:rPr>
                <w:rFonts w:asciiTheme="minorHAnsi" w:hAnsiTheme="minorHAnsi" w:cstheme="minorHAnsi"/>
              </w:rPr>
              <w:t xml:space="preserve"> die</w:t>
            </w:r>
            <w:r>
              <w:rPr>
                <w:rFonts w:asciiTheme="minorHAnsi" w:hAnsiTheme="minorHAnsi" w:cstheme="minorHAnsi"/>
              </w:rPr>
              <w:t xml:space="preserve"> Projektarbeit </w:t>
            </w:r>
            <w:r w:rsidR="00A4180A">
              <w:rPr>
                <w:rFonts w:asciiTheme="minorHAnsi" w:hAnsiTheme="minorHAnsi" w:cstheme="minorHAnsi"/>
              </w:rPr>
              <w:t xml:space="preserve">im </w:t>
            </w:r>
            <w:r w:rsidR="000C622D">
              <w:rPr>
                <w:rFonts w:asciiTheme="minorHAnsi" w:hAnsiTheme="minorHAnsi" w:cstheme="minorHAnsi"/>
              </w:rPr>
              <w:t>1. oder 2.Teil</w:t>
            </w:r>
          </w:p>
          <w:p w14:paraId="0245E0DF" w14:textId="59F92D8E" w:rsidR="007D6837" w:rsidRPr="007D6837" w:rsidRDefault="000C622D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7D6837">
              <w:rPr>
                <w:rFonts w:asciiTheme="minorHAnsi" w:hAnsiTheme="minorHAnsi" w:cstheme="minorHAnsi"/>
              </w:rPr>
              <w:t>nach Bedarf)</w:t>
            </w:r>
          </w:p>
        </w:tc>
        <w:tc>
          <w:tcPr>
            <w:tcW w:w="4103" w:type="dxa"/>
          </w:tcPr>
          <w:p w14:paraId="009898E4" w14:textId="77777777" w:rsid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14:paraId="4DD08395" w14:textId="4C981BDD" w:rsidR="00B11818" w:rsidRPr="007D6837" w:rsidRDefault="00B11818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optional</w:t>
            </w:r>
          </w:p>
        </w:tc>
      </w:tr>
      <w:tr w:rsidR="007D6837" w14:paraId="2A567724" w14:textId="77777777" w:rsidTr="00FF40DA">
        <w:tc>
          <w:tcPr>
            <w:tcW w:w="1129" w:type="dxa"/>
          </w:tcPr>
          <w:p w14:paraId="0550C650" w14:textId="00DD33E7" w:rsidR="007D6837" w:rsidRP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395" w:type="dxa"/>
          </w:tcPr>
          <w:p w14:paraId="06D4ADAD" w14:textId="638D8E40" w:rsidR="007D6837" w:rsidRDefault="007D6837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Ausblick und aktuelle Entwicklung</w:t>
            </w:r>
          </w:p>
        </w:tc>
        <w:tc>
          <w:tcPr>
            <w:tcW w:w="4103" w:type="dxa"/>
          </w:tcPr>
          <w:p w14:paraId="3204900E" w14:textId="77777777" w:rsidR="00B11818" w:rsidRDefault="00B11818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0C622D">
              <w:rPr>
                <w:rFonts w:asciiTheme="minorHAnsi" w:hAnsiTheme="minorHAnsi" w:cstheme="minorHAnsi"/>
                <w:u w:val="single"/>
              </w:rPr>
              <w:t xml:space="preserve">Erarbeitung </w:t>
            </w:r>
            <w:r>
              <w:rPr>
                <w:rFonts w:asciiTheme="minorHAnsi" w:hAnsiTheme="minorHAnsi" w:cstheme="minorHAnsi"/>
              </w:rPr>
              <w:t xml:space="preserve">des momentanen Standes/ aktuellen Falls </w:t>
            </w:r>
          </w:p>
          <w:p w14:paraId="28178BAF" w14:textId="13DD7600" w:rsidR="007D6837" w:rsidRPr="007D6837" w:rsidRDefault="00B11818" w:rsidP="0065179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0C622D">
              <w:rPr>
                <w:rFonts w:asciiTheme="minorHAnsi" w:hAnsiTheme="minorHAnsi" w:cstheme="minorHAnsi"/>
                <w:u w:val="single"/>
              </w:rPr>
              <w:t>Abschlussdiskussion</w:t>
            </w:r>
            <w:r>
              <w:rPr>
                <w:rFonts w:asciiTheme="minorHAnsi" w:hAnsiTheme="minorHAnsi" w:cstheme="minorHAnsi"/>
              </w:rPr>
              <w:t xml:space="preserve"> anhand der Leitfrage</w:t>
            </w:r>
          </w:p>
        </w:tc>
      </w:tr>
    </w:tbl>
    <w:p w14:paraId="2EA307D4" w14:textId="406FB105" w:rsidR="007D6837" w:rsidRDefault="007D6837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sz w:val="28"/>
          <w:szCs w:val="28"/>
        </w:rPr>
      </w:pPr>
    </w:p>
    <w:p w14:paraId="25F70386" w14:textId="77777777" w:rsidR="00B11818" w:rsidRDefault="00B11818">
      <w:pPr>
        <w:rPr>
          <w:rFonts w:eastAsia="Times New Roman"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3D860B2F" w14:textId="77777777" w:rsid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b/>
          <w:u w:val="single"/>
        </w:rPr>
      </w:pPr>
    </w:p>
    <w:p w14:paraId="608243F4" w14:textId="77777777" w:rsid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b/>
          <w:u w:val="single"/>
        </w:rPr>
      </w:pPr>
    </w:p>
    <w:p w14:paraId="17E6DA72" w14:textId="5A67F080" w:rsidR="00DB5EB0" w:rsidRP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b/>
          <w:u w:val="single"/>
        </w:rPr>
      </w:pPr>
      <w:r w:rsidRPr="00B11818">
        <w:rPr>
          <w:rFonts w:asciiTheme="minorHAnsi" w:hAnsiTheme="minorHAnsi" w:cstheme="minorHAnsi"/>
          <w:b/>
          <w:u w:val="single"/>
        </w:rPr>
        <w:t>Grundlegendes:</w:t>
      </w:r>
    </w:p>
    <w:p w14:paraId="483CE80A" w14:textId="639EA3A5" w:rsidR="00B11818" w:rsidRP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</w:p>
    <w:p w14:paraId="05E1500E" w14:textId="6F42D4B2" w:rsidR="00B11818" w:rsidRPr="00B11818" w:rsidRDefault="00B11818" w:rsidP="00B11818">
      <w:pPr>
        <w:pStyle w:val="Default"/>
        <w:spacing w:line="360" w:lineRule="auto"/>
        <w:ind w:firstLine="60"/>
        <w:rPr>
          <w:rFonts w:asciiTheme="minorHAnsi" w:hAnsiTheme="minorHAnsi" w:cstheme="minorHAnsi"/>
          <w:u w:val="single"/>
        </w:rPr>
      </w:pPr>
      <w:r w:rsidRPr="00B11818">
        <w:rPr>
          <w:rFonts w:asciiTheme="minorHAnsi" w:hAnsiTheme="minorHAnsi" w:cstheme="minorHAnsi"/>
          <w:u w:val="single"/>
        </w:rPr>
        <w:t>Situation</w:t>
      </w:r>
      <w:r>
        <w:rPr>
          <w:rFonts w:asciiTheme="minorHAnsi" w:hAnsiTheme="minorHAnsi" w:cstheme="minorHAnsi"/>
          <w:u w:val="single"/>
        </w:rPr>
        <w:t xml:space="preserve"> der Eurokrise</w:t>
      </w:r>
      <w:r w:rsidRPr="00B11818">
        <w:rPr>
          <w:rFonts w:asciiTheme="minorHAnsi" w:hAnsiTheme="minorHAnsi" w:cstheme="minorHAnsi"/>
          <w:u w:val="single"/>
        </w:rPr>
        <w:t xml:space="preserve">: </w:t>
      </w:r>
    </w:p>
    <w:p w14:paraId="32DD37E1" w14:textId="2E5D8142" w:rsidR="00B11818" w:rsidRPr="00B11818" w:rsidRDefault="00B11818" w:rsidP="00B11818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  <w:r w:rsidRPr="00B11818">
        <w:rPr>
          <w:rFonts w:asciiTheme="minorHAnsi" w:hAnsiTheme="minorHAnsi" w:cstheme="minorHAnsi"/>
        </w:rPr>
        <w:t>http://www.bpb.de/internationales/europa/europa-kontrovers/172121/gesichter-der-euro-krise</w:t>
      </w:r>
    </w:p>
    <w:p w14:paraId="57F8CCE1" w14:textId="0CD8D3C4" w:rsidR="00B11818" w:rsidRPr="00B11818" w:rsidRDefault="00B11818" w:rsidP="00B11818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  <w:r w:rsidRPr="00B11818">
        <w:rPr>
          <w:rFonts w:asciiTheme="minorHAnsi" w:hAnsiTheme="minorHAnsi" w:cstheme="minorHAnsi"/>
        </w:rPr>
        <w:t>https://www.tagesschau.de/wirtschaft/dossiereurokrise100.html</w:t>
      </w:r>
    </w:p>
    <w:p w14:paraId="0CE66586" w14:textId="72FFDD0C" w:rsidR="00DB5EB0" w:rsidRDefault="00DB5EB0" w:rsidP="0065179F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</w:p>
    <w:p w14:paraId="5CD01ACE" w14:textId="77777777" w:rsid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</w:p>
    <w:p w14:paraId="510747A9" w14:textId="5E0BED97" w:rsidR="00B11818" w:rsidRPr="00B11818" w:rsidRDefault="00B11818" w:rsidP="00B11818">
      <w:pPr>
        <w:pStyle w:val="Default"/>
        <w:spacing w:line="360" w:lineRule="auto"/>
        <w:ind w:firstLine="60"/>
        <w:rPr>
          <w:rFonts w:asciiTheme="minorHAnsi" w:hAnsiTheme="minorHAnsi" w:cstheme="minorHAnsi"/>
          <w:u w:val="single"/>
        </w:rPr>
      </w:pPr>
      <w:r w:rsidRPr="00B11818">
        <w:rPr>
          <w:rFonts w:asciiTheme="minorHAnsi" w:hAnsiTheme="minorHAnsi" w:cstheme="minorHAnsi"/>
          <w:u w:val="single"/>
        </w:rPr>
        <w:t>Der Euro und seine Funktion:</w:t>
      </w:r>
    </w:p>
    <w:p w14:paraId="2552006A" w14:textId="0AA696B2" w:rsidR="00B11818" w:rsidRDefault="00B11818" w:rsidP="00B11818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  <w:r w:rsidRPr="00B11818">
        <w:rPr>
          <w:rFonts w:asciiTheme="minorHAnsi" w:hAnsiTheme="minorHAnsi" w:cstheme="minorHAnsi"/>
        </w:rPr>
        <w:t>http://www.bpb.de/apuz/32450/die-erblast-des-euro-eine-kurze-geschichte-der-europaeischen-waehrungsunion?p=all</w:t>
      </w:r>
    </w:p>
    <w:p w14:paraId="37B7B0A3" w14:textId="12EC853D" w:rsid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  <w:r w:rsidRPr="00B11818">
        <w:rPr>
          <w:rFonts w:asciiTheme="minorHAnsi" w:hAnsiTheme="minorHAnsi" w:cstheme="minorHAnsi"/>
        </w:rPr>
        <w:t>https://www.ecb.europa.eu/pub/pdf/other/ecbhistoryrolefunctions2006de.pdf?00712927c5d4a22edf4b92cfe048af1f</w:t>
      </w:r>
    </w:p>
    <w:p w14:paraId="1440E0D4" w14:textId="4673B630" w:rsid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</w:p>
    <w:p w14:paraId="602127C7" w14:textId="77777777" w:rsidR="00B11818" w:rsidRP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</w:p>
    <w:p w14:paraId="6AE6A528" w14:textId="2F9479B7" w:rsidR="00B11818" w:rsidRPr="00BB5C86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u w:val="single"/>
          <w:lang w:val="en-US"/>
        </w:rPr>
      </w:pPr>
      <w:proofErr w:type="spellStart"/>
      <w:r w:rsidRPr="00BB5C86">
        <w:rPr>
          <w:rFonts w:asciiTheme="minorHAnsi" w:hAnsiTheme="minorHAnsi" w:cstheme="minorHAnsi"/>
          <w:u w:val="single"/>
          <w:lang w:val="en-US"/>
        </w:rPr>
        <w:t>Explainity</w:t>
      </w:r>
      <w:proofErr w:type="spellEnd"/>
      <w:r w:rsidRPr="00BB5C86">
        <w:rPr>
          <w:rFonts w:asciiTheme="minorHAnsi" w:hAnsiTheme="minorHAnsi" w:cstheme="minorHAnsi"/>
          <w:u w:val="single"/>
          <w:lang w:val="en-US"/>
        </w:rPr>
        <w:t>- Videos:</w:t>
      </w:r>
    </w:p>
    <w:p w14:paraId="6E0E2EBB" w14:textId="2285701C" w:rsidR="00B11818" w:rsidRPr="00BB5C86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lang w:val="en-US"/>
        </w:rPr>
      </w:pPr>
      <w:r w:rsidRPr="00BB5C86">
        <w:rPr>
          <w:rFonts w:asciiTheme="minorHAnsi" w:hAnsiTheme="minorHAnsi" w:cstheme="minorHAnsi"/>
          <w:lang w:val="en-US"/>
        </w:rPr>
        <w:t>https://www.youtube.com/watch?v=_ZAPIBS2b_A</w:t>
      </w:r>
    </w:p>
    <w:p w14:paraId="6CA7080A" w14:textId="6641F231" w:rsidR="00B11818" w:rsidRPr="00BB5C86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lang w:val="en-US"/>
        </w:rPr>
      </w:pPr>
      <w:r w:rsidRPr="00BB5C86">
        <w:rPr>
          <w:rFonts w:asciiTheme="minorHAnsi" w:hAnsiTheme="minorHAnsi" w:cstheme="minorHAnsi"/>
          <w:lang w:val="en-US"/>
        </w:rPr>
        <w:t>https://www.youtube.com/watch?v=qY3nH_UqmSI</w:t>
      </w:r>
    </w:p>
    <w:p w14:paraId="7CB81E3A" w14:textId="36A13E02" w:rsidR="00B11818" w:rsidRPr="00BB5C86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lang w:val="en-US"/>
        </w:rPr>
      </w:pPr>
    </w:p>
    <w:p w14:paraId="62D49F27" w14:textId="77777777" w:rsidR="00B11818" w:rsidRPr="00BB5C86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  <w:lang w:val="en-US"/>
        </w:rPr>
      </w:pPr>
    </w:p>
    <w:p w14:paraId="6C2A0D4A" w14:textId="244CCE24" w:rsidR="00B11818" w:rsidRPr="00B11818" w:rsidRDefault="00B11818" w:rsidP="00B11818">
      <w:pPr>
        <w:pStyle w:val="Default"/>
        <w:spacing w:line="360" w:lineRule="auto"/>
        <w:ind w:firstLine="60"/>
        <w:rPr>
          <w:rFonts w:asciiTheme="minorHAnsi" w:hAnsiTheme="minorHAnsi" w:cstheme="minorHAnsi"/>
          <w:u w:val="single"/>
        </w:rPr>
      </w:pPr>
      <w:r w:rsidRPr="00B11818">
        <w:rPr>
          <w:rFonts w:asciiTheme="minorHAnsi" w:hAnsiTheme="minorHAnsi" w:cstheme="minorHAnsi"/>
          <w:u w:val="single"/>
        </w:rPr>
        <w:t xml:space="preserve">Videos mit dem Smartphone: </w:t>
      </w:r>
    </w:p>
    <w:p w14:paraId="05548B24" w14:textId="21CF1937" w:rsid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  <w:r w:rsidRPr="00B11818">
        <w:rPr>
          <w:rFonts w:asciiTheme="minorHAnsi" w:hAnsiTheme="minorHAnsi" w:cstheme="minorHAnsi"/>
        </w:rPr>
        <w:t>https://www.pc-magazin.de/ratgeber/smartphone-video-drehen-tipps-apps-zubehoer-3198989.html</w:t>
      </w:r>
    </w:p>
    <w:p w14:paraId="0240F05F" w14:textId="318CF11A" w:rsid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</w:p>
    <w:p w14:paraId="070A4ADD" w14:textId="30E6C0A6" w:rsidR="00B11818" w:rsidRDefault="00B11818" w:rsidP="0065179F">
      <w:pPr>
        <w:pStyle w:val="Default"/>
        <w:spacing w:line="360" w:lineRule="auto"/>
        <w:ind w:firstLine="60"/>
        <w:rPr>
          <w:rFonts w:asciiTheme="minorHAnsi" w:hAnsiTheme="minorHAnsi" w:cstheme="minorHAnsi"/>
        </w:rPr>
      </w:pPr>
    </w:p>
    <w:p w14:paraId="1F797B45" w14:textId="77777777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3AEC429A" w14:textId="064BDD8E" w:rsidR="00DB5EB0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  <w:r w:rsidRPr="00B11818">
        <w:rPr>
          <w:rFonts w:asciiTheme="minorHAnsi" w:hAnsiTheme="minorHAnsi" w:cstheme="minorHAnsi"/>
        </w:rPr>
        <w:t xml:space="preserve">Im Anschluss eine kleine Auswahl an Unterrichtsmaterialien, Texten, </w:t>
      </w:r>
      <w:proofErr w:type="spellStart"/>
      <w:r w:rsidRPr="00B11818">
        <w:rPr>
          <w:rFonts w:asciiTheme="minorHAnsi" w:hAnsiTheme="minorHAnsi" w:cstheme="minorHAnsi"/>
        </w:rPr>
        <w:t>etc</w:t>
      </w:r>
      <w:proofErr w:type="spellEnd"/>
      <w:r w:rsidR="00FB4815">
        <w:rPr>
          <w:rFonts w:asciiTheme="minorHAnsi" w:hAnsiTheme="minorHAnsi" w:cstheme="minorHAnsi"/>
        </w:rPr>
        <w:t xml:space="preserve"> sowie einigen beispielhaften Ergebnissen</w:t>
      </w:r>
      <w:r w:rsidRPr="00B11818">
        <w:rPr>
          <w:rFonts w:asciiTheme="minorHAnsi" w:hAnsiTheme="minorHAnsi" w:cstheme="minorHAnsi"/>
        </w:rPr>
        <w:t>. Weitere M</w:t>
      </w:r>
      <w:r w:rsidR="00DB5EB0" w:rsidRPr="00B11818">
        <w:rPr>
          <w:rFonts w:asciiTheme="minorHAnsi" w:hAnsiTheme="minorHAnsi" w:cstheme="minorHAnsi"/>
        </w:rPr>
        <w:t>aterial, Statistiken, Beispiele und andere Quellen sind auf Anfrage erhältlich.</w:t>
      </w:r>
    </w:p>
    <w:p w14:paraId="74F1395D" w14:textId="65328870" w:rsidR="00B11818" w:rsidRDefault="00B11818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14:paraId="5EA92101" w14:textId="73836992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1376093E" w14:textId="77777777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2D909312" w14:textId="7CDE3425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  <w:r w:rsidRPr="00B11818">
        <w:rPr>
          <w:noProof/>
        </w:rPr>
        <w:drawing>
          <wp:inline distT="0" distB="0" distL="0" distR="0" wp14:anchorId="7C578363" wp14:editId="2D56FABF">
            <wp:extent cx="5762625" cy="72390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9A9C" w14:textId="324D4519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5960A50D" w14:textId="6BA8BCCF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43605047" w14:textId="60F49007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21464D63" w14:textId="21139793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07AA9642" w14:textId="365309C4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2AAA68FD" w14:textId="668A8202" w:rsidR="00B11818" w:rsidRDefault="00B11818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6AAA673B" w14:textId="28F6ACE8" w:rsidR="00B11818" w:rsidRDefault="00FB4815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Beispiel für einen Arbeitsauftrag</w:t>
      </w:r>
    </w:p>
    <w:p w14:paraId="1A53F81B" w14:textId="01111147" w:rsidR="00FB4815" w:rsidRDefault="00FB4815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06D07450" w14:textId="77777777" w:rsidR="00FB4815" w:rsidRDefault="00FB4815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p w14:paraId="3070BA27" w14:textId="77777777" w:rsidR="00FB4815" w:rsidRPr="00CA13E4" w:rsidRDefault="00FB4815" w:rsidP="00FB4815">
      <w:pPr>
        <w:jc w:val="both"/>
        <w:rPr>
          <w:b/>
          <w:sz w:val="32"/>
          <w:szCs w:val="32"/>
          <w:u w:val="single"/>
        </w:rPr>
      </w:pPr>
      <w:r w:rsidRPr="00CA13E4">
        <w:rPr>
          <w:b/>
          <w:sz w:val="32"/>
          <w:szCs w:val="32"/>
          <w:u w:val="single"/>
        </w:rPr>
        <w:t>Arbeitsauftrag Gruppe A</w:t>
      </w:r>
    </w:p>
    <w:p w14:paraId="6FA2297B" w14:textId="77777777" w:rsidR="00FB4815" w:rsidRPr="00CA13E4" w:rsidRDefault="00FB4815" w:rsidP="00FB4815">
      <w:pPr>
        <w:jc w:val="both"/>
        <w:rPr>
          <w:b/>
          <w:sz w:val="32"/>
          <w:szCs w:val="32"/>
        </w:rPr>
      </w:pPr>
    </w:p>
    <w:p w14:paraId="3B1E402E" w14:textId="77777777" w:rsidR="00FB4815" w:rsidRPr="00CA13E4" w:rsidRDefault="00FB4815" w:rsidP="00FB4815">
      <w:pPr>
        <w:jc w:val="both"/>
        <w:rPr>
          <w:b/>
          <w:sz w:val="32"/>
          <w:szCs w:val="32"/>
        </w:rPr>
      </w:pPr>
      <w:r w:rsidRPr="00CA13E4">
        <w:rPr>
          <w:b/>
          <w:sz w:val="32"/>
          <w:szCs w:val="32"/>
        </w:rPr>
        <w:t>Thema: Hilfspakete</w:t>
      </w:r>
    </w:p>
    <w:p w14:paraId="1290FF27" w14:textId="77777777" w:rsidR="00FB4815" w:rsidRDefault="00FB4815" w:rsidP="00FB4815">
      <w:pPr>
        <w:jc w:val="both"/>
      </w:pPr>
    </w:p>
    <w:p w14:paraId="5F9937DC" w14:textId="77777777" w:rsidR="00FB4815" w:rsidRDefault="00FB4815" w:rsidP="00FB4815">
      <w:pPr>
        <w:jc w:val="both"/>
      </w:pPr>
    </w:p>
    <w:p w14:paraId="1400D1B6" w14:textId="77777777" w:rsidR="00FB4815" w:rsidRPr="00CA13E4" w:rsidRDefault="00FB4815" w:rsidP="00FB4815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CA13E4">
        <w:rPr>
          <w:sz w:val="26"/>
          <w:szCs w:val="26"/>
        </w:rPr>
        <w:t>Bearbeitet das Arbeitsblatt: Die Eurokrise - worum geht es eigentlich?</w:t>
      </w:r>
    </w:p>
    <w:p w14:paraId="7E79DDF9" w14:textId="77777777" w:rsidR="00FB4815" w:rsidRPr="00CA13E4" w:rsidRDefault="00FB4815" w:rsidP="00FB4815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CA13E4">
        <w:rPr>
          <w:sz w:val="26"/>
          <w:szCs w:val="26"/>
        </w:rPr>
        <w:t>Aufgabe 1 bildet die Grundlage eurer Arbeit: Stellt vor diesem Hintergrund dar, was allgemein unter den „Hilfspaketen“ oder auch „Euro-Rettungspaketen“ zu verstehen ist.</w:t>
      </w:r>
    </w:p>
    <w:p w14:paraId="244595C4" w14:textId="77777777" w:rsidR="00FB4815" w:rsidRPr="00CA13E4" w:rsidRDefault="00FB4815" w:rsidP="00FB4815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CA13E4">
        <w:rPr>
          <w:sz w:val="26"/>
          <w:szCs w:val="26"/>
        </w:rPr>
        <w:t>Führt aus, wann und für wen diese zum Tragen kamen.</w:t>
      </w:r>
    </w:p>
    <w:p w14:paraId="1C8F40DE" w14:textId="77777777" w:rsidR="00FB4815" w:rsidRPr="00CA13E4" w:rsidRDefault="00FB4815" w:rsidP="00FB4815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CA13E4">
        <w:rPr>
          <w:sz w:val="26"/>
          <w:szCs w:val="26"/>
        </w:rPr>
        <w:t>Stellt an einem Land eurer Wahl dar, wie ein solches Rettungspaket funktioniert und wie es zum Einsatz kommt.</w:t>
      </w:r>
    </w:p>
    <w:p w14:paraId="40A6633F" w14:textId="77777777" w:rsidR="00FB4815" w:rsidRPr="00CA13E4" w:rsidRDefault="00FB4815" w:rsidP="00FB4815">
      <w:pPr>
        <w:jc w:val="both"/>
        <w:rPr>
          <w:sz w:val="26"/>
          <w:szCs w:val="26"/>
        </w:rPr>
      </w:pPr>
    </w:p>
    <w:p w14:paraId="4A3A51AF" w14:textId="77777777" w:rsidR="00FB4815" w:rsidRDefault="00FB4815" w:rsidP="00FB4815">
      <w:pPr>
        <w:jc w:val="both"/>
        <w:rPr>
          <w:sz w:val="26"/>
          <w:szCs w:val="26"/>
        </w:rPr>
      </w:pPr>
      <w:r w:rsidRPr="00CA13E4">
        <w:rPr>
          <w:sz w:val="26"/>
          <w:szCs w:val="26"/>
        </w:rPr>
        <w:t xml:space="preserve">Gestaltet </w:t>
      </w:r>
      <w:r>
        <w:rPr>
          <w:sz w:val="26"/>
          <w:szCs w:val="26"/>
        </w:rPr>
        <w:t>für euer Ergebnis ein</w:t>
      </w:r>
      <w:r w:rsidRPr="00CA13E4">
        <w:rPr>
          <w:sz w:val="26"/>
          <w:szCs w:val="26"/>
        </w:rPr>
        <w:t xml:space="preserve"> Plakat für eine Präsentation und ein Handout für die anderen Mitschüler. </w:t>
      </w:r>
    </w:p>
    <w:p w14:paraId="3A5C92B2" w14:textId="77777777" w:rsidR="00FB4815" w:rsidRDefault="00FB4815" w:rsidP="00FB48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Material liegt bei, bei Ersatz bitte nachfragen. </w:t>
      </w:r>
    </w:p>
    <w:p w14:paraId="0C7494A1" w14:textId="77777777" w:rsidR="00FB4815" w:rsidRDefault="00FB4815" w:rsidP="00FB4815">
      <w:pPr>
        <w:jc w:val="both"/>
        <w:rPr>
          <w:sz w:val="26"/>
          <w:szCs w:val="26"/>
        </w:rPr>
      </w:pPr>
    </w:p>
    <w:p w14:paraId="206727DB" w14:textId="77777777" w:rsidR="00FB4815" w:rsidRPr="00B11818" w:rsidRDefault="00FB4815" w:rsidP="00B11818">
      <w:pPr>
        <w:pStyle w:val="Default"/>
        <w:spacing w:line="360" w:lineRule="auto"/>
        <w:ind w:firstLine="60"/>
        <w:jc w:val="both"/>
        <w:rPr>
          <w:rFonts w:asciiTheme="minorHAnsi" w:hAnsiTheme="minorHAnsi" w:cstheme="minorHAnsi"/>
        </w:rPr>
      </w:pPr>
    </w:p>
    <w:sectPr w:rsidR="00FB4815" w:rsidRPr="00B11818" w:rsidSect="0063658F">
      <w:headerReference w:type="default" r:id="rId10"/>
      <w:pgSz w:w="11906" w:h="16838"/>
      <w:pgMar w:top="1418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4CE2" w14:textId="77777777" w:rsidR="00C448FF" w:rsidRDefault="00C448FF" w:rsidP="00E73EE9">
      <w:pPr>
        <w:spacing w:after="0" w:line="240" w:lineRule="auto"/>
      </w:pPr>
      <w:r>
        <w:separator/>
      </w:r>
    </w:p>
  </w:endnote>
  <w:endnote w:type="continuationSeparator" w:id="0">
    <w:p w14:paraId="65A5892D" w14:textId="77777777" w:rsidR="00C448FF" w:rsidRDefault="00C448FF" w:rsidP="00E73EE9">
      <w:pPr>
        <w:spacing w:after="0" w:line="240" w:lineRule="auto"/>
      </w:pPr>
      <w:r>
        <w:continuationSeparator/>
      </w:r>
    </w:p>
  </w:endnote>
  <w:endnote w:type="continuationNotice" w:id="1">
    <w:p w14:paraId="17ABB76C" w14:textId="77777777" w:rsidR="00C448FF" w:rsidRDefault="00C44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33AF" w14:textId="77777777" w:rsidR="00C448FF" w:rsidRDefault="00C448FF" w:rsidP="00E73EE9">
      <w:pPr>
        <w:spacing w:after="0" w:line="240" w:lineRule="auto"/>
      </w:pPr>
      <w:r>
        <w:separator/>
      </w:r>
    </w:p>
  </w:footnote>
  <w:footnote w:type="continuationSeparator" w:id="0">
    <w:p w14:paraId="3F7AAB5A" w14:textId="77777777" w:rsidR="00C448FF" w:rsidRDefault="00C448FF" w:rsidP="00E73EE9">
      <w:pPr>
        <w:spacing w:after="0" w:line="240" w:lineRule="auto"/>
      </w:pPr>
      <w:r>
        <w:continuationSeparator/>
      </w:r>
    </w:p>
  </w:footnote>
  <w:footnote w:type="continuationNotice" w:id="1">
    <w:p w14:paraId="5AA9878F" w14:textId="77777777" w:rsidR="00C448FF" w:rsidRDefault="00C44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61E0" w14:textId="5DEF1EA6" w:rsidR="00E73EE9" w:rsidRDefault="00E73EE9">
    <w:pPr>
      <w:pStyle w:val="Kopfzeile"/>
    </w:pPr>
  </w:p>
  <w:p w14:paraId="504EB780" w14:textId="3977C11D" w:rsidR="00E73EE9" w:rsidRDefault="00DB5EB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46661D" wp14:editId="189F6218">
          <wp:simplePos x="0" y="0"/>
          <wp:positionH relativeFrom="column">
            <wp:posOffset>-251460</wp:posOffset>
          </wp:positionH>
          <wp:positionV relativeFrom="paragraph">
            <wp:posOffset>121920</wp:posOffset>
          </wp:positionV>
          <wp:extent cx="1162050" cy="815340"/>
          <wp:effectExtent l="19050" t="0" r="0" b="0"/>
          <wp:wrapNone/>
          <wp:docPr id="3" name="Grafik 2" descr="Logo_dunk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unk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6D2"/>
    <w:multiLevelType w:val="hybridMultilevel"/>
    <w:tmpl w:val="7110D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FFB"/>
    <w:multiLevelType w:val="hybridMultilevel"/>
    <w:tmpl w:val="BDB6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28DD"/>
    <w:multiLevelType w:val="hybridMultilevel"/>
    <w:tmpl w:val="AFE0A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1D35"/>
    <w:multiLevelType w:val="hybridMultilevel"/>
    <w:tmpl w:val="B0F4F9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3005B"/>
    <w:multiLevelType w:val="hybridMultilevel"/>
    <w:tmpl w:val="DA907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EE9"/>
    <w:rsid w:val="00003047"/>
    <w:rsid w:val="00044295"/>
    <w:rsid w:val="00075353"/>
    <w:rsid w:val="00090133"/>
    <w:rsid w:val="000B6FC3"/>
    <w:rsid w:val="000C622D"/>
    <w:rsid w:val="000E37CC"/>
    <w:rsid w:val="00113C05"/>
    <w:rsid w:val="001A5393"/>
    <w:rsid w:val="001D1A42"/>
    <w:rsid w:val="001E62DD"/>
    <w:rsid w:val="002777A1"/>
    <w:rsid w:val="002B7069"/>
    <w:rsid w:val="002C4B7F"/>
    <w:rsid w:val="003207BF"/>
    <w:rsid w:val="00375179"/>
    <w:rsid w:val="003F1279"/>
    <w:rsid w:val="00444246"/>
    <w:rsid w:val="0048296A"/>
    <w:rsid w:val="004B3706"/>
    <w:rsid w:val="004D3308"/>
    <w:rsid w:val="00522AD0"/>
    <w:rsid w:val="00574ADB"/>
    <w:rsid w:val="005A3B86"/>
    <w:rsid w:val="005B308D"/>
    <w:rsid w:val="0063658F"/>
    <w:rsid w:val="00642EDA"/>
    <w:rsid w:val="0065179F"/>
    <w:rsid w:val="0068664F"/>
    <w:rsid w:val="00735302"/>
    <w:rsid w:val="00770E40"/>
    <w:rsid w:val="007A0E84"/>
    <w:rsid w:val="007B0A42"/>
    <w:rsid w:val="007B1949"/>
    <w:rsid w:val="007C249C"/>
    <w:rsid w:val="007D0F08"/>
    <w:rsid w:val="007D6837"/>
    <w:rsid w:val="007E60DD"/>
    <w:rsid w:val="007E645D"/>
    <w:rsid w:val="00845A6E"/>
    <w:rsid w:val="00861749"/>
    <w:rsid w:val="00887619"/>
    <w:rsid w:val="0089666E"/>
    <w:rsid w:val="008A10DD"/>
    <w:rsid w:val="008C4135"/>
    <w:rsid w:val="0093370B"/>
    <w:rsid w:val="00985564"/>
    <w:rsid w:val="00A4180A"/>
    <w:rsid w:val="00A64874"/>
    <w:rsid w:val="00A8397A"/>
    <w:rsid w:val="00A9646D"/>
    <w:rsid w:val="00AA10A1"/>
    <w:rsid w:val="00AB0387"/>
    <w:rsid w:val="00AC5F52"/>
    <w:rsid w:val="00B11818"/>
    <w:rsid w:val="00B17F9F"/>
    <w:rsid w:val="00B24A2F"/>
    <w:rsid w:val="00B50B74"/>
    <w:rsid w:val="00B745A2"/>
    <w:rsid w:val="00B75E84"/>
    <w:rsid w:val="00BA68EF"/>
    <w:rsid w:val="00BB5C86"/>
    <w:rsid w:val="00C448FF"/>
    <w:rsid w:val="00CA2CE3"/>
    <w:rsid w:val="00CB6152"/>
    <w:rsid w:val="00CC667D"/>
    <w:rsid w:val="00CD0E3D"/>
    <w:rsid w:val="00CD1229"/>
    <w:rsid w:val="00D41E22"/>
    <w:rsid w:val="00D4432B"/>
    <w:rsid w:val="00D63520"/>
    <w:rsid w:val="00DA6555"/>
    <w:rsid w:val="00DB5EB0"/>
    <w:rsid w:val="00E017FB"/>
    <w:rsid w:val="00E168B1"/>
    <w:rsid w:val="00E60B42"/>
    <w:rsid w:val="00E73EE9"/>
    <w:rsid w:val="00E83A10"/>
    <w:rsid w:val="00E8658D"/>
    <w:rsid w:val="00EF2FD1"/>
    <w:rsid w:val="00F9496D"/>
    <w:rsid w:val="00FA671F"/>
    <w:rsid w:val="00FB4815"/>
    <w:rsid w:val="00FE50D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9554"/>
  <w15:docId w15:val="{E4DEA7A0-FB86-411A-A9C7-7B701A3A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EE9"/>
  </w:style>
  <w:style w:type="paragraph" w:styleId="Fuzeile">
    <w:name w:val="footer"/>
    <w:basedOn w:val="Standard"/>
    <w:link w:val="FuzeileZchn"/>
    <w:uiPriority w:val="99"/>
    <w:unhideWhenUsed/>
    <w:rsid w:val="00E7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E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5302"/>
    <w:rPr>
      <w:color w:val="0000FF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735302"/>
    <w:rPr>
      <w:rFonts w:ascii="Courier New" w:eastAsia="Times New Roman" w:hAnsi="Courier New" w:cs="Courier New"/>
      <w:sz w:val="20"/>
      <w:szCs w:val="20"/>
    </w:rPr>
  </w:style>
  <w:style w:type="character" w:customStyle="1" w:styleId="cr-span3">
    <w:name w:val="cr-span3"/>
    <w:basedOn w:val="Absatz-Standardschriftart"/>
    <w:rsid w:val="0068664F"/>
  </w:style>
  <w:style w:type="paragraph" w:styleId="NurText">
    <w:name w:val="Plain Text"/>
    <w:basedOn w:val="Standard"/>
    <w:link w:val="NurTextZchn"/>
    <w:uiPriority w:val="99"/>
    <w:semiHidden/>
    <w:unhideWhenUsed/>
    <w:rsid w:val="00CC667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C667D"/>
    <w:rPr>
      <w:rFonts w:ascii="Calibri" w:eastAsiaTheme="minorHAnsi" w:hAnsi="Calibri"/>
      <w:szCs w:val="21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B24A2F"/>
    <w:rPr>
      <w:i/>
      <w:iCs/>
    </w:rPr>
  </w:style>
  <w:style w:type="paragraph" w:styleId="Listenabsatz">
    <w:name w:val="List Paragraph"/>
    <w:basedOn w:val="Standard"/>
    <w:uiPriority w:val="34"/>
    <w:qFormat/>
    <w:rsid w:val="008A10DD"/>
    <w:pPr>
      <w:ind w:left="720"/>
      <w:contextualSpacing/>
    </w:pPr>
  </w:style>
  <w:style w:type="paragraph" w:customStyle="1" w:styleId="Default">
    <w:name w:val="Default"/>
    <w:rsid w:val="007A0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F2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Ma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3207BD8-4373-4095-BB52-68712DB569F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712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May</dc:creator>
  <cp:lastModifiedBy>Katharina Einhoff</cp:lastModifiedBy>
  <cp:revision>3</cp:revision>
  <cp:lastPrinted>2018-07-05T19:07:00Z</cp:lastPrinted>
  <dcterms:created xsi:type="dcterms:W3CDTF">2019-07-18T06:20:00Z</dcterms:created>
  <dcterms:modified xsi:type="dcterms:W3CDTF">2019-07-18T06:21:00Z</dcterms:modified>
</cp:coreProperties>
</file>