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rFonts w:ascii="Bodoni SvtyTwo SC ITC TT-Book" w:cs="Bodoni SvtyTwo SC ITC TT-Book" w:hAnsi="Bodoni SvtyTwo SC ITC TT-Book" w:eastAsia="Bodoni SvtyTwo SC ITC TT-Book"/>
          <w:color w:val="ff2600"/>
          <w:sz w:val="84"/>
          <w:szCs w:val="84"/>
        </w:rPr>
      </w:pPr>
      <w:r>
        <w:rPr>
          <w:rFonts w:ascii="Bodoni SvtyTwo SC ITC TT-Book" w:hAnsi="Bodoni SvtyTwo SC ITC TT-Book"/>
          <w:color w:val="ff2600"/>
          <w:sz w:val="84"/>
          <w:szCs w:val="84"/>
          <w:rtl w:val="0"/>
          <w:lang w:val="it-IT"/>
        </w:rPr>
        <w:t>la repr</w:t>
      </w:r>
      <w:r>
        <w:rPr>
          <w:rFonts w:ascii="Bodoni SvtyTwo SC ITC TT-Book" w:hAnsi="Bodoni SvtyTwo SC ITC TT-Book" w:hint="default"/>
          <w:color w:val="ff2600"/>
          <w:sz w:val="84"/>
          <w:szCs w:val="84"/>
          <w:rtl w:val="0"/>
          <w:lang w:val="it-IT"/>
        </w:rPr>
        <w:t>é</w:t>
      </w:r>
      <w:r>
        <w:rPr>
          <w:rFonts w:ascii="Bodoni SvtyTwo SC ITC TT-Book" w:hAnsi="Bodoni SvtyTwo SC ITC TT-Book"/>
          <w:color w:val="ff2600"/>
          <w:sz w:val="84"/>
          <w:szCs w:val="84"/>
          <w:rtl w:val="0"/>
          <w:lang w:val="it-IT"/>
        </w:rPr>
        <w:t xml:space="preserve">sentation de la lune </w:t>
      </w:r>
      <w:r>
        <w:rPr>
          <w:rFonts w:ascii="Bodoni SvtyTwo SC ITC TT-Book" w:hAnsi="Bodoni SvtyTwo SC ITC TT-Book" w:hint="default"/>
          <w:color w:val="ff2600"/>
          <w:sz w:val="84"/>
          <w:szCs w:val="84"/>
          <w:rtl w:val="0"/>
          <w:lang w:val="it-IT"/>
        </w:rPr>
        <w:t xml:space="preserve">à </w:t>
      </w:r>
      <w:r>
        <w:rPr>
          <w:rFonts w:ascii="Bodoni SvtyTwo SC ITC TT-Book" w:hAnsi="Bodoni SvtyTwo SC ITC TT-Book"/>
          <w:color w:val="ff2600"/>
          <w:sz w:val="84"/>
          <w:szCs w:val="84"/>
          <w:rtl w:val="0"/>
          <w:lang w:val="it-IT"/>
        </w:rPr>
        <w:t xml:space="preserve">travers les </w:t>
      </w:r>
      <w:r>
        <w:rPr>
          <w:rFonts w:ascii="Bodoni SvtyTwo SC ITC TT-Book" w:hAnsi="Bodoni SvtyTwo SC ITC TT-Book" w:hint="default"/>
          <w:color w:val="ff2600"/>
          <w:sz w:val="84"/>
          <w:szCs w:val="84"/>
          <w:rtl w:val="0"/>
          <w:lang w:val="it-IT"/>
        </w:rPr>
        <w:t>â</w:t>
      </w:r>
      <w:r>
        <w:rPr>
          <w:rFonts w:ascii="Bodoni SvtyTwo SC ITC TT-Book" w:hAnsi="Bodoni SvtyTwo SC ITC TT-Book"/>
          <w:color w:val="ff2600"/>
          <w:sz w:val="84"/>
          <w:szCs w:val="84"/>
          <w:rtl w:val="0"/>
          <w:lang w:val="it-IT"/>
        </w:rPr>
        <w:t>ges</w:t>
      </w:r>
    </w:p>
    <w:p>
      <w:pPr>
        <w:pStyle w:val="Corpo"/>
        <w:rPr>
          <w:rFonts w:ascii="Georgia" w:cs="Georgia" w:hAnsi="Georgia" w:eastAsia="Georgia"/>
          <w:sz w:val="48"/>
          <w:szCs w:val="48"/>
        </w:rPr>
      </w:pPr>
    </w:p>
    <w:p>
      <w:pPr>
        <w:pStyle w:val="Corpo"/>
        <w:rPr>
          <w:rFonts w:ascii="Georgia" w:cs="Georgia" w:hAnsi="Georgia" w:eastAsia="Georgia"/>
          <w:sz w:val="48"/>
          <w:szCs w:val="48"/>
        </w:rPr>
      </w:pPr>
    </w:p>
    <w:p>
      <w:pPr>
        <w:pStyle w:val="Corpo"/>
        <w:rPr>
          <w:rFonts w:ascii="Georgia" w:cs="Georgia" w:hAnsi="Georgia" w:eastAsia="Georgia"/>
          <w:sz w:val="48"/>
          <w:szCs w:val="48"/>
        </w:rPr>
      </w:pPr>
      <w:r>
        <w:rPr>
          <w:rFonts w:ascii="Georgia" w:hAnsi="Georgia"/>
          <w:sz w:val="48"/>
          <w:szCs w:val="48"/>
          <w:rtl w:val="0"/>
          <w:lang w:val="it-IT"/>
        </w:rPr>
        <w:t>La lune est l</w:t>
      </w:r>
      <w:r>
        <w:rPr>
          <w:rFonts w:ascii="Georgia" w:hAnsi="Georgia" w:hint="default"/>
          <w:sz w:val="48"/>
          <w:szCs w:val="48"/>
          <w:rtl w:val="0"/>
          <w:lang w:val="it-IT"/>
        </w:rPr>
        <w:t>’</w:t>
      </w:r>
      <w:r>
        <w:rPr>
          <w:rFonts w:ascii="Georgia" w:hAnsi="Georgia"/>
          <w:sz w:val="48"/>
          <w:szCs w:val="48"/>
          <w:rtl w:val="0"/>
          <w:lang w:val="it-IT"/>
        </w:rPr>
        <w:t>objet de nombreuses croyances, l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 xml:space="preserve">gendes et superstitions </w:t>
      </w:r>
      <w:r>
        <w:rPr>
          <w:rFonts w:ascii="Georgia" w:hAnsi="Georgia" w:hint="default"/>
          <w:sz w:val="48"/>
          <w:szCs w:val="48"/>
          <w:rtl w:val="0"/>
          <w:lang w:val="it-IT"/>
        </w:rPr>
        <w:t xml:space="preserve">à </w:t>
      </w:r>
      <w:r>
        <w:rPr>
          <w:rFonts w:ascii="Georgia" w:hAnsi="Georgia"/>
          <w:sz w:val="48"/>
          <w:szCs w:val="48"/>
          <w:rtl w:val="0"/>
          <w:lang w:val="it-IT"/>
        </w:rPr>
        <w:t>travers l</w:t>
      </w:r>
      <w:r>
        <w:rPr>
          <w:rFonts w:ascii="Georgia" w:hAnsi="Georgia" w:hint="default"/>
          <w:sz w:val="48"/>
          <w:szCs w:val="48"/>
          <w:rtl w:val="0"/>
          <w:lang w:val="it-IT"/>
        </w:rPr>
        <w:t>’</w:t>
      </w:r>
      <w:r>
        <w:rPr>
          <w:rFonts w:ascii="Georgia" w:hAnsi="Georgia"/>
          <w:sz w:val="48"/>
          <w:szCs w:val="48"/>
          <w:rtl w:val="0"/>
          <w:lang w:val="it-IT"/>
        </w:rPr>
        <w:t>histoire. Comprendre la Lune c</w:t>
      </w:r>
      <w:r>
        <w:rPr>
          <w:rFonts w:ascii="Georgia" w:hAnsi="Georgia" w:hint="default"/>
          <w:sz w:val="48"/>
          <w:szCs w:val="48"/>
          <w:rtl w:val="0"/>
          <w:lang w:val="it-IT"/>
        </w:rPr>
        <w:t>’</w:t>
      </w:r>
      <w:r>
        <w:rPr>
          <w:rFonts w:ascii="Georgia" w:hAnsi="Georgia"/>
          <w:sz w:val="48"/>
          <w:szCs w:val="48"/>
          <w:rtl w:val="0"/>
          <w:lang w:val="it-IT"/>
        </w:rPr>
        <w:t>est aussi comprendre l</w:t>
      </w:r>
      <w:r>
        <w:rPr>
          <w:rFonts w:ascii="Georgia" w:hAnsi="Georgia" w:hint="default"/>
          <w:sz w:val="48"/>
          <w:szCs w:val="48"/>
          <w:rtl w:val="0"/>
          <w:lang w:val="it-IT"/>
        </w:rPr>
        <w:t>’</w:t>
      </w:r>
      <w:r>
        <w:rPr>
          <w:rFonts w:ascii="Georgia" w:hAnsi="Georgia"/>
          <w:sz w:val="48"/>
          <w:szCs w:val="48"/>
          <w:rtl w:val="0"/>
          <w:lang w:val="it-IT"/>
        </w:rPr>
        <w:t xml:space="preserve">histoire de nombreuses civilisations. </w:t>
      </w:r>
    </w:p>
    <w:p>
      <w:pPr>
        <w:pStyle w:val="Corpo"/>
        <w:rPr>
          <w:rFonts w:ascii="Georgia" w:cs="Georgia" w:hAnsi="Georgia" w:eastAsia="Georgia"/>
          <w:sz w:val="48"/>
          <w:szCs w:val="48"/>
        </w:rPr>
      </w:pPr>
      <w:r>
        <w:rPr>
          <w:rFonts w:ascii="Georgia" w:cs="Georgia" w:hAnsi="Georgia" w:eastAsia="Georgia"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659470</wp:posOffset>
            </wp:positionH>
            <wp:positionV relativeFrom="line">
              <wp:posOffset>377643</wp:posOffset>
            </wp:positionV>
            <wp:extent cx="4788416" cy="268151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416" cy="2681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rPr>
          <w:rFonts w:ascii="Georgia" w:cs="Georgia" w:hAnsi="Georgia" w:eastAsia="Georgia"/>
          <w:sz w:val="48"/>
          <w:szCs w:val="48"/>
        </w:rPr>
      </w:pPr>
    </w:p>
    <w:p>
      <w:pPr>
        <w:pStyle w:val="Corpo"/>
        <w:rPr>
          <w:rFonts w:ascii="Bodoni SvtyTwo OS ITC TT-Bold" w:cs="Bodoni SvtyTwo OS ITC TT-Bold" w:hAnsi="Bodoni SvtyTwo OS ITC TT-Bold" w:eastAsia="Bodoni SvtyTwo OS ITC TT-Bold"/>
          <w:color w:val="011892"/>
          <w:sz w:val="48"/>
          <w:szCs w:val="48"/>
          <w:u w:val="single"/>
        </w:rPr>
      </w:pPr>
      <w:r>
        <w:rPr>
          <w:rFonts w:ascii="Bodoni SvtyTwo OS ITC TT-Bold" w:hAnsi="Bodoni SvtyTwo OS ITC TT-Bold"/>
          <w:color w:val="011892"/>
          <w:sz w:val="48"/>
          <w:szCs w:val="48"/>
          <w:u w:val="single"/>
          <w:rtl w:val="0"/>
          <w:lang w:val="it-IT"/>
        </w:rPr>
        <w:t xml:space="preserve">LA LUNE COMME OBJET SCIENTIFIQUE </w:t>
      </w:r>
    </w:p>
    <w:p>
      <w:pPr>
        <w:pStyle w:val="Corpo"/>
        <w:rPr>
          <w:rFonts w:ascii="Georgia" w:cs="Georgia" w:hAnsi="Georgia" w:eastAsia="Georgia"/>
          <w:sz w:val="48"/>
          <w:szCs w:val="48"/>
        </w:rPr>
      </w:pPr>
    </w:p>
    <w:p>
      <w:pPr>
        <w:pStyle w:val="Corpo"/>
        <w:rPr>
          <w:rFonts w:ascii="Georgia" w:cs="Georgia" w:hAnsi="Georgia" w:eastAsia="Georgia"/>
          <w:sz w:val="48"/>
          <w:szCs w:val="48"/>
        </w:rPr>
      </w:pPr>
      <w:r>
        <w:rPr>
          <w:rFonts w:ascii="Georgia" w:hAnsi="Georgia"/>
          <w:sz w:val="48"/>
          <w:szCs w:val="48"/>
          <w:rtl w:val="0"/>
          <w:lang w:val="it-IT"/>
        </w:rPr>
        <w:t>Le Philosophe grec Anaxagore de Clazom</w:t>
      </w:r>
      <w:r>
        <w:rPr>
          <w:rFonts w:ascii="Georgia" w:hAnsi="Georgia" w:hint="default"/>
          <w:sz w:val="48"/>
          <w:szCs w:val="48"/>
          <w:rtl w:val="0"/>
          <w:lang w:val="it-IT"/>
        </w:rPr>
        <w:t>è</w:t>
      </w:r>
      <w:r>
        <w:rPr>
          <w:rFonts w:ascii="Georgia" w:hAnsi="Georgia"/>
          <w:sz w:val="48"/>
          <w:szCs w:val="48"/>
          <w:rtl w:val="0"/>
          <w:lang w:val="it-IT"/>
        </w:rPr>
        <w:t>nes estim</w:t>
      </w:r>
      <w:r>
        <w:rPr>
          <w:rFonts w:ascii="Georgia" w:hAnsi="Georgia" w:hint="default"/>
          <w:sz w:val="48"/>
          <w:szCs w:val="48"/>
          <w:rtl w:val="0"/>
          <w:lang w:val="it-IT"/>
        </w:rPr>
        <w:t xml:space="preserve">é </w:t>
      </w:r>
      <w:r>
        <w:rPr>
          <w:rFonts w:ascii="Georgia" w:hAnsi="Georgia"/>
          <w:sz w:val="48"/>
          <w:szCs w:val="48"/>
          <w:rtl w:val="0"/>
          <w:lang w:val="it-IT"/>
        </w:rPr>
        <w:t>que la Terre et les plan</w:t>
      </w:r>
      <w:r>
        <w:rPr>
          <w:rFonts w:ascii="Georgia" w:hAnsi="Georgia" w:hint="default"/>
          <w:sz w:val="48"/>
          <w:szCs w:val="48"/>
          <w:rtl w:val="0"/>
          <w:lang w:val="it-IT"/>
        </w:rPr>
        <w:t>è</w:t>
      </w:r>
      <w:r>
        <w:rPr>
          <w:rFonts w:ascii="Georgia" w:hAnsi="Georgia"/>
          <w:sz w:val="48"/>
          <w:szCs w:val="48"/>
          <w:rtl w:val="0"/>
          <w:lang w:val="it-IT"/>
        </w:rPr>
        <w:t>tes ne sont en r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>alit</w:t>
      </w:r>
      <w:r>
        <w:rPr>
          <w:rFonts w:ascii="Georgia" w:hAnsi="Georgia" w:hint="default"/>
          <w:sz w:val="48"/>
          <w:szCs w:val="48"/>
          <w:rtl w:val="0"/>
          <w:lang w:val="it-IT"/>
        </w:rPr>
        <w:t xml:space="preserve">é </w:t>
      </w:r>
      <w:r>
        <w:rPr>
          <w:rFonts w:ascii="Georgia" w:hAnsi="Georgia"/>
          <w:sz w:val="48"/>
          <w:szCs w:val="48"/>
          <w:rtl w:val="0"/>
          <w:lang w:val="it-IT"/>
        </w:rPr>
        <w:t>que des grosses pierres sph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>riques en mouvement dans l</w:t>
      </w:r>
      <w:r>
        <w:rPr>
          <w:rFonts w:ascii="Georgia" w:hAnsi="Georgia" w:hint="default"/>
          <w:sz w:val="48"/>
          <w:szCs w:val="48"/>
          <w:rtl w:val="0"/>
          <w:lang w:val="it-IT"/>
        </w:rPr>
        <w:t>’</w:t>
      </w:r>
      <w:r>
        <w:rPr>
          <w:rFonts w:ascii="Georgia" w:hAnsi="Georgia"/>
          <w:sz w:val="48"/>
          <w:szCs w:val="48"/>
          <w:rtl w:val="0"/>
          <w:lang w:val="it-IT"/>
        </w:rPr>
        <w:t xml:space="preserve">espace. </w:t>
      </w:r>
    </w:p>
    <w:p>
      <w:pPr>
        <w:pStyle w:val="Corpo"/>
        <w:rPr>
          <w:rFonts w:ascii="Georgia" w:cs="Georgia" w:hAnsi="Georgia" w:eastAsia="Georgia"/>
          <w:sz w:val="48"/>
          <w:szCs w:val="48"/>
        </w:rPr>
      </w:pPr>
    </w:p>
    <w:p>
      <w:pPr>
        <w:pStyle w:val="Corpo"/>
        <w:rPr>
          <w:rFonts w:ascii="Georgia" w:cs="Georgia" w:hAnsi="Georgia" w:eastAsia="Georgia"/>
          <w:sz w:val="48"/>
          <w:szCs w:val="48"/>
        </w:rPr>
      </w:pPr>
      <w:r>
        <w:rPr>
          <w:rFonts w:ascii="Georgia" w:hAnsi="Georgia"/>
          <w:sz w:val="48"/>
          <w:szCs w:val="48"/>
          <w:rtl w:val="0"/>
          <w:lang w:val="it-IT"/>
        </w:rPr>
        <w:t>Six si</w:t>
      </w:r>
      <w:r>
        <w:rPr>
          <w:rFonts w:ascii="Georgia" w:hAnsi="Georgia" w:hint="default"/>
          <w:sz w:val="48"/>
          <w:szCs w:val="48"/>
          <w:rtl w:val="0"/>
          <w:lang w:val="it-IT"/>
        </w:rPr>
        <w:t>è</w:t>
      </w:r>
      <w:r>
        <w:rPr>
          <w:rFonts w:ascii="Georgia" w:hAnsi="Georgia"/>
          <w:sz w:val="48"/>
          <w:szCs w:val="48"/>
          <w:rtl w:val="0"/>
          <w:lang w:val="it-IT"/>
        </w:rPr>
        <w:t>cles plus tard, le math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>maticien et astronome Claude Ptol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>m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>e d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>crit le mouvement apparent de la Lune et le mouvement des plan</w:t>
      </w:r>
      <w:r>
        <w:rPr>
          <w:rFonts w:ascii="Georgia" w:hAnsi="Georgia" w:hint="default"/>
          <w:sz w:val="48"/>
          <w:szCs w:val="48"/>
          <w:rtl w:val="0"/>
          <w:lang w:val="it-IT"/>
        </w:rPr>
        <w:t>è</w:t>
      </w:r>
      <w:r>
        <w:rPr>
          <w:rFonts w:ascii="Georgia" w:hAnsi="Georgia"/>
          <w:sz w:val="48"/>
          <w:szCs w:val="48"/>
          <w:rtl w:val="0"/>
          <w:lang w:val="it-IT"/>
        </w:rPr>
        <w:t>tes selon le syst</w:t>
      </w:r>
      <w:r>
        <w:rPr>
          <w:rFonts w:ascii="Georgia" w:hAnsi="Georgia" w:hint="default"/>
          <w:sz w:val="48"/>
          <w:szCs w:val="48"/>
          <w:rtl w:val="0"/>
          <w:lang w:val="it-IT"/>
        </w:rPr>
        <w:t>è</w:t>
      </w:r>
      <w:r>
        <w:rPr>
          <w:rFonts w:ascii="Georgia" w:hAnsi="Georgia"/>
          <w:sz w:val="48"/>
          <w:szCs w:val="48"/>
          <w:rtl w:val="0"/>
          <w:lang w:val="it-IT"/>
        </w:rPr>
        <w:t>me g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 xml:space="preserve">ocentrique. </w:t>
      </w:r>
    </w:p>
    <w:p>
      <w:pPr>
        <w:pStyle w:val="Corpo"/>
        <w:rPr>
          <w:rFonts w:ascii="Georgia" w:cs="Georgia" w:hAnsi="Georgia" w:eastAsia="Georgia"/>
          <w:sz w:val="48"/>
          <w:szCs w:val="48"/>
        </w:rPr>
      </w:pPr>
    </w:p>
    <w:p>
      <w:pPr>
        <w:pStyle w:val="Corpo"/>
        <w:rPr>
          <w:rFonts w:ascii="Georgia" w:cs="Georgia" w:hAnsi="Georgia" w:eastAsia="Georgia"/>
          <w:sz w:val="48"/>
          <w:szCs w:val="48"/>
        </w:rPr>
      </w:pPr>
      <w:r>
        <w:rPr>
          <w:rFonts w:ascii="Georgia" w:hAnsi="Georgia"/>
          <w:sz w:val="48"/>
          <w:szCs w:val="48"/>
          <w:rtl w:val="0"/>
          <w:lang w:val="it-IT"/>
        </w:rPr>
        <w:t>En 1609, le math</w:t>
      </w:r>
      <w:r>
        <w:rPr>
          <w:rFonts w:ascii="Georgia" w:hAnsi="Georgia" w:hint="default"/>
          <w:sz w:val="48"/>
          <w:szCs w:val="48"/>
          <w:rtl w:val="0"/>
          <w:lang w:val="it-IT"/>
        </w:rPr>
        <w:t>é</w:t>
      </w:r>
      <w:r>
        <w:rPr>
          <w:rFonts w:ascii="Georgia" w:hAnsi="Georgia"/>
          <w:sz w:val="48"/>
          <w:szCs w:val="48"/>
          <w:rtl w:val="0"/>
          <w:lang w:val="it-IT"/>
        </w:rPr>
        <w:t xml:space="preserve">maticien  anglais Thomas Harriot est le premier </w:t>
      </w:r>
      <w:r>
        <w:rPr>
          <w:rFonts w:ascii="Georgia" w:hAnsi="Georgia" w:hint="default"/>
          <w:sz w:val="48"/>
          <w:szCs w:val="48"/>
          <w:rtl w:val="0"/>
          <w:lang w:val="it-IT"/>
        </w:rPr>
        <w:t xml:space="preserve">à </w:t>
      </w:r>
      <w:r>
        <w:rPr>
          <w:rFonts w:ascii="Georgia" w:hAnsi="Georgia"/>
          <w:sz w:val="48"/>
          <w:szCs w:val="48"/>
          <w:rtl w:val="0"/>
          <w:lang w:val="it-IT"/>
        </w:rPr>
        <w:t>dessiner le relief lunaire ainsi qu</w:t>
      </w:r>
      <w:r>
        <w:rPr>
          <w:rFonts w:ascii="Georgia" w:hAnsi="Georgia" w:hint="default"/>
          <w:sz w:val="48"/>
          <w:szCs w:val="48"/>
          <w:rtl w:val="0"/>
          <w:lang w:val="it-IT"/>
        </w:rPr>
        <w:t xml:space="preserve">’à </w:t>
      </w:r>
      <w:r>
        <w:rPr>
          <w:rFonts w:ascii="Georgia" w:hAnsi="Georgia"/>
          <w:sz w:val="48"/>
          <w:szCs w:val="48"/>
          <w:rtl w:val="0"/>
          <w:lang w:val="it-IT"/>
        </w:rPr>
        <w:t>identifier et dessiner ses mers et ses crat</w:t>
      </w:r>
      <w:r>
        <w:rPr>
          <w:rFonts w:ascii="Georgia" w:hAnsi="Georgia" w:hint="default"/>
          <w:sz w:val="48"/>
          <w:szCs w:val="48"/>
          <w:rtl w:val="0"/>
          <w:lang w:val="it-IT"/>
        </w:rPr>
        <w:t>è</w:t>
      </w:r>
      <w:r>
        <w:rPr>
          <w:rFonts w:ascii="Georgia" w:hAnsi="Georgia"/>
          <w:sz w:val="48"/>
          <w:szCs w:val="48"/>
          <w:rtl w:val="0"/>
          <w:lang w:val="it-IT"/>
        </w:rPr>
        <w:t>res.</w:t>
      </w:r>
    </w:p>
    <w:p>
      <w:pPr>
        <w:pStyle w:val="Corpo"/>
        <w:rPr>
          <w:rFonts w:ascii="Georgia" w:cs="Georgia" w:hAnsi="Georgia" w:eastAsia="Georgia"/>
          <w:sz w:val="48"/>
          <w:szCs w:val="48"/>
        </w:rPr>
      </w:pPr>
    </w:p>
    <w:p>
      <w:pPr>
        <w:pStyle w:val="Di default"/>
        <w:bidi w:val="0"/>
        <w:spacing w:after="200" w:line="276" w:lineRule="auto"/>
        <w:ind w:left="0" w:right="0" w:firstLine="0"/>
        <w:jc w:val="left"/>
        <w:rPr>
          <w:rFonts w:ascii="Georgia" w:cs="Georgia" w:hAnsi="Georgia" w:eastAsia="Georgia"/>
          <w:sz w:val="48"/>
          <w:szCs w:val="48"/>
          <w:rtl w:val="0"/>
        </w:rPr>
      </w:pPr>
      <w:r>
        <w:rPr>
          <w:rFonts w:ascii="Georgia" w:hAnsi="Georgia"/>
          <w:sz w:val="48"/>
          <w:szCs w:val="48"/>
          <w:rtl w:val="0"/>
        </w:rPr>
        <w:t>L</w:t>
      </w:r>
      <w:r>
        <w:rPr>
          <w:rFonts w:ascii="Georgia" w:hAnsi="Georgia" w:hint="default"/>
          <w:sz w:val="48"/>
          <w:szCs w:val="48"/>
          <w:rtl w:val="0"/>
        </w:rPr>
        <w:t>’</w:t>
      </w:r>
      <w:r>
        <w:rPr>
          <w:rFonts w:ascii="Georgia" w:hAnsi="Georgia"/>
          <w:sz w:val="48"/>
          <w:szCs w:val="48"/>
          <w:rtl w:val="0"/>
          <w:lang w:val="it-IT"/>
        </w:rPr>
        <w:t>arriv</w:t>
      </w:r>
      <w:r>
        <w:rPr>
          <w:rFonts w:ascii="Georgia" w:hAnsi="Georgia" w:hint="default"/>
          <w:sz w:val="48"/>
          <w:szCs w:val="48"/>
          <w:rtl w:val="0"/>
          <w:lang w:val="fr-FR"/>
        </w:rPr>
        <w:t>é</w:t>
      </w:r>
      <w:r>
        <w:rPr>
          <w:rFonts w:ascii="Georgia" w:hAnsi="Georgia"/>
          <w:sz w:val="48"/>
          <w:szCs w:val="48"/>
          <w:rtl w:val="0"/>
          <w:lang w:val="fr-FR"/>
        </w:rPr>
        <w:t>e de l</w:t>
      </w:r>
      <w:r>
        <w:rPr>
          <w:rFonts w:ascii="Georgia" w:hAnsi="Georgia" w:hint="default"/>
          <w:sz w:val="48"/>
          <w:szCs w:val="48"/>
          <w:rtl w:val="0"/>
        </w:rPr>
        <w:t>’</w:t>
      </w:r>
      <w:r>
        <w:rPr>
          <w:rFonts w:ascii="Georgia" w:hAnsi="Georgia"/>
          <w:sz w:val="48"/>
          <w:szCs w:val="48"/>
          <w:rtl w:val="0"/>
          <w:lang w:val="fr-FR"/>
        </w:rPr>
        <w:t>homme sur la lune a lieu en 1969.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doni SvtyTwo SC ITC TT-Book">
    <w:charset w:val="00"/>
    <w:family w:val="roman"/>
    <w:pitch w:val="default"/>
  </w:font>
  <w:font w:name="Georgia">
    <w:charset w:val="00"/>
    <w:family w:val="roman"/>
    <w:pitch w:val="default"/>
  </w:font>
  <w:font w:name="Bodoni SvtyTwo OS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