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u w:val="single"/>
        </w:rPr>
      </w:pPr>
      <w:r w:rsidDel="00000000" w:rsidR="00000000" w:rsidRPr="00000000">
        <w:rPr>
          <w:b w:val="1"/>
          <w:sz w:val="30"/>
          <w:szCs w:val="30"/>
          <w:u w:val="single"/>
          <w:rtl w:val="0"/>
        </w:rPr>
        <w:t xml:space="preserve">Cibeles fountain</w:t>
      </w:r>
    </w:p>
    <w:p w:rsidR="00000000" w:rsidDel="00000000" w:rsidP="00000000" w:rsidRDefault="00000000" w:rsidRPr="00000000" w14:paraId="00000002">
      <w:pPr>
        <w:rPr>
          <w:color w:val="202122"/>
          <w:sz w:val="21"/>
          <w:szCs w:val="21"/>
          <w:highlight w:val="white"/>
        </w:rPr>
      </w:pPr>
      <w:r w:rsidDel="00000000" w:rsidR="00000000" w:rsidRPr="00000000">
        <w:rPr>
          <w:rtl w:val="0"/>
        </w:rPr>
      </w:r>
    </w:p>
    <w:p w:rsidR="00000000" w:rsidDel="00000000" w:rsidP="00000000" w:rsidRDefault="00000000" w:rsidRPr="00000000" w14:paraId="00000003">
      <w:pPr>
        <w:rPr>
          <w:color w:val="202122"/>
          <w:sz w:val="21"/>
          <w:szCs w:val="21"/>
          <w:highlight w:val="white"/>
        </w:rPr>
      </w:pPr>
      <w:r w:rsidDel="00000000" w:rsidR="00000000" w:rsidRPr="00000000">
        <w:rPr>
          <w:color w:val="202122"/>
          <w:sz w:val="21"/>
          <w:szCs w:val="21"/>
          <w:highlight w:val="white"/>
          <w:rtl w:val="0"/>
        </w:rPr>
        <w:t xml:space="preserve">Cibeles fountain is one of the main symbols </w:t>
      </w:r>
      <w:r w:rsidDel="00000000" w:rsidR="00000000" w:rsidRPr="00000000">
        <w:rPr>
          <w:color w:val="202122"/>
          <w:sz w:val="21"/>
          <w:szCs w:val="21"/>
          <w:highlight w:val="white"/>
          <w:rtl w:val="0"/>
        </w:rPr>
        <w:t xml:space="preserve">of the change that Madrid experienced in the 18</w:t>
      </w:r>
      <w:r w:rsidDel="00000000" w:rsidR="00000000" w:rsidRPr="00000000">
        <w:rPr>
          <w:color w:val="202122"/>
          <w:sz w:val="20"/>
          <w:szCs w:val="20"/>
          <w:highlight w:val="white"/>
          <w:rtl w:val="0"/>
        </w:rPr>
        <w:t xml:space="preserve">th</w:t>
      </w:r>
      <w:r w:rsidDel="00000000" w:rsidR="00000000" w:rsidRPr="00000000">
        <w:rPr>
          <w:color w:val="202122"/>
          <w:sz w:val="21"/>
          <w:szCs w:val="21"/>
          <w:highlight w:val="white"/>
          <w:rtl w:val="0"/>
        </w:rPr>
        <w:t xml:space="preserve"> century under the principles of the Illustration period brought to the Capital by Carlos III. </w:t>
      </w:r>
    </w:p>
    <w:p w:rsidR="00000000" w:rsidDel="00000000" w:rsidP="00000000" w:rsidRDefault="00000000" w:rsidRPr="00000000" w14:paraId="00000004">
      <w:pPr>
        <w:rPr>
          <w:color w:val="202122"/>
          <w:sz w:val="21"/>
          <w:szCs w:val="21"/>
          <w:highlight w:val="white"/>
        </w:rPr>
      </w:pPr>
      <w:r w:rsidDel="00000000" w:rsidR="00000000" w:rsidRPr="00000000">
        <w:rPr>
          <w:rtl w:val="0"/>
        </w:rPr>
      </w:r>
    </w:p>
    <w:p w:rsidR="00000000" w:rsidDel="00000000" w:rsidP="00000000" w:rsidRDefault="00000000" w:rsidRPr="00000000" w14:paraId="00000005">
      <w:pPr>
        <w:rPr>
          <w:color w:val="202122"/>
          <w:sz w:val="21"/>
          <w:szCs w:val="21"/>
          <w:highlight w:val="white"/>
        </w:rPr>
      </w:pPr>
      <w:r w:rsidDel="00000000" w:rsidR="00000000" w:rsidRPr="00000000">
        <w:rPr>
          <w:color w:val="202122"/>
          <w:sz w:val="21"/>
          <w:szCs w:val="21"/>
          <w:highlight w:val="white"/>
          <w:rtl w:val="0"/>
        </w:rPr>
        <w:t xml:space="preserve">Nowadays it stands like one of the most important symbols of the City.</w:t>
      </w:r>
    </w:p>
    <w:p w:rsidR="00000000" w:rsidDel="00000000" w:rsidP="00000000" w:rsidRDefault="00000000" w:rsidRPr="00000000" w14:paraId="00000006">
      <w:pPr>
        <w:rPr>
          <w:color w:val="202122"/>
          <w:sz w:val="21"/>
          <w:szCs w:val="21"/>
          <w:highlight w:val="white"/>
        </w:rPr>
      </w:pPr>
      <w:r w:rsidDel="00000000" w:rsidR="00000000" w:rsidRPr="00000000">
        <w:rPr>
          <w:rtl w:val="0"/>
        </w:rPr>
      </w:r>
    </w:p>
    <w:p w:rsidR="00000000" w:rsidDel="00000000" w:rsidP="00000000" w:rsidRDefault="00000000" w:rsidRPr="00000000" w14:paraId="00000007">
      <w:pPr>
        <w:rPr>
          <w:color w:val="202122"/>
          <w:sz w:val="21"/>
          <w:szCs w:val="21"/>
          <w:highlight w:val="white"/>
        </w:rPr>
      </w:pPr>
      <w:r w:rsidDel="00000000" w:rsidR="00000000" w:rsidRPr="00000000">
        <w:rPr>
          <w:color w:val="202122"/>
          <w:sz w:val="21"/>
          <w:szCs w:val="21"/>
          <w:highlight w:val="white"/>
          <w:rtl w:val="0"/>
        </w:rPr>
        <w:t xml:space="preserve">The fountain of Cybele is found in the part of Madrid commonly called the Paseo de Recoletos. </w:t>
      </w:r>
    </w:p>
    <w:p w:rsidR="00000000" w:rsidDel="00000000" w:rsidP="00000000" w:rsidRDefault="00000000" w:rsidRPr="00000000" w14:paraId="00000008">
      <w:pPr>
        <w:rPr>
          <w:color w:val="202122"/>
          <w:sz w:val="21"/>
          <w:szCs w:val="21"/>
          <w:highlight w:val="white"/>
        </w:rPr>
      </w:pPr>
      <w:r w:rsidDel="00000000" w:rsidR="00000000" w:rsidRPr="00000000">
        <w:rPr>
          <w:rtl w:val="0"/>
        </w:rPr>
      </w:r>
    </w:p>
    <w:p w:rsidR="00000000" w:rsidDel="00000000" w:rsidP="00000000" w:rsidRDefault="00000000" w:rsidRPr="00000000" w14:paraId="00000009">
      <w:pPr>
        <w:rPr>
          <w:sz w:val="21"/>
          <w:szCs w:val="21"/>
        </w:rPr>
      </w:pPr>
      <w:r w:rsidDel="00000000" w:rsidR="00000000" w:rsidRPr="00000000">
        <w:rPr>
          <w:color w:val="202122"/>
          <w:sz w:val="21"/>
          <w:szCs w:val="21"/>
          <w:highlight w:val="white"/>
          <w:rtl w:val="0"/>
        </w:rPr>
        <w:t xml:space="preserve">This fountain is named after Cybele, a Phrygian goddess</w:t>
      </w:r>
      <w:r w:rsidDel="00000000" w:rsidR="00000000" w:rsidRPr="00000000">
        <w:rPr>
          <w:sz w:val="21"/>
          <w:szCs w:val="21"/>
          <w:rtl w:val="0"/>
        </w:rPr>
        <w:t xml:space="preserve"> </w:t>
      </w:r>
      <w:r w:rsidDel="00000000" w:rsidR="00000000" w:rsidRPr="00000000">
        <w:rPr>
          <w:sz w:val="21"/>
          <w:szCs w:val="21"/>
          <w:rtl w:val="0"/>
        </w:rPr>
        <w:t xml:space="preserve">of the earth, agriculture and fertility in her chariot pulled by lions. In her left hand she holds the key to the city.</w:t>
      </w:r>
    </w:p>
    <w:p w:rsidR="00000000" w:rsidDel="00000000" w:rsidP="00000000" w:rsidRDefault="00000000" w:rsidRPr="00000000" w14:paraId="0000000A">
      <w:pPr>
        <w:rPr>
          <w:sz w:val="21"/>
          <w:szCs w:val="21"/>
        </w:rPr>
      </w:pPr>
      <w:r w:rsidDel="00000000" w:rsidR="00000000" w:rsidRPr="00000000">
        <w:rPr>
          <w:rtl w:val="0"/>
        </w:rPr>
      </w:r>
    </w:p>
    <w:p w:rsidR="00000000" w:rsidDel="00000000" w:rsidP="00000000" w:rsidRDefault="00000000" w:rsidRPr="00000000" w14:paraId="0000000B">
      <w:pPr>
        <w:rPr>
          <w:color w:val="202122"/>
          <w:sz w:val="21"/>
          <w:szCs w:val="21"/>
          <w:highlight w:val="white"/>
        </w:rPr>
      </w:pPr>
      <w:r w:rsidDel="00000000" w:rsidR="00000000" w:rsidRPr="00000000">
        <w:rPr>
          <w:color w:val="202122"/>
          <w:sz w:val="21"/>
          <w:szCs w:val="21"/>
          <w:highlight w:val="white"/>
          <w:rtl w:val="0"/>
        </w:rPr>
        <w:t xml:space="preserve">The fountain is traditionally the place where Real Madrid C. F. celebrate their team victories, with the team captain placing a Real Madrid flag and palace scarf on the statue.  </w:t>
      </w:r>
    </w:p>
    <w:p w:rsidR="00000000" w:rsidDel="00000000" w:rsidP="00000000" w:rsidRDefault="00000000" w:rsidRPr="00000000" w14:paraId="0000000C">
      <w:pPr>
        <w:rPr>
          <w:color w:val="202122"/>
          <w:sz w:val="21"/>
          <w:szCs w:val="21"/>
          <w:highlight w:val="white"/>
        </w:rPr>
      </w:pPr>
      <w:r w:rsidDel="00000000" w:rsidR="00000000" w:rsidRPr="00000000">
        <w:rPr>
          <w:rtl w:val="0"/>
        </w:rPr>
      </w:r>
    </w:p>
    <w:p w:rsidR="00000000" w:rsidDel="00000000" w:rsidP="00000000" w:rsidRDefault="00000000" w:rsidRPr="00000000" w14:paraId="0000000D">
      <w:pPr>
        <w:rPr>
          <w:color w:val="202122"/>
          <w:sz w:val="21"/>
          <w:szCs w:val="21"/>
          <w:highlight w:val="white"/>
        </w:rPr>
      </w:pPr>
      <w:r w:rsidDel="00000000" w:rsidR="00000000" w:rsidRPr="00000000">
        <w:rPr>
          <w:color w:val="202122"/>
          <w:sz w:val="21"/>
          <w:szCs w:val="21"/>
          <w:highlight w:val="white"/>
        </w:rPr>
        <w:drawing>
          <wp:inline distB="114300" distT="114300" distL="114300" distR="114300">
            <wp:extent cx="5731200" cy="3810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color w:val="202122"/>
          <w:sz w:val="21"/>
          <w:szCs w:val="21"/>
          <w:highlight w:val="white"/>
        </w:rPr>
      </w:pPr>
      <w:r w:rsidDel="00000000" w:rsidR="00000000" w:rsidRPr="00000000">
        <w:rPr>
          <w:rtl w:val="0"/>
        </w:rPr>
      </w:r>
    </w:p>
    <w:p w:rsidR="00000000" w:rsidDel="00000000" w:rsidP="00000000" w:rsidRDefault="00000000" w:rsidRPr="00000000" w14:paraId="0000000F">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0">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1">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2">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3">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4">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5">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6">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7">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8">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9">
      <w:pPr>
        <w:rPr>
          <w:b w:val="1"/>
          <w:color w:val="202122"/>
          <w:sz w:val="30"/>
          <w:szCs w:val="30"/>
          <w:highlight w:val="white"/>
          <w:u w:val="single"/>
        </w:rPr>
      </w:pPr>
      <w:r w:rsidDel="00000000" w:rsidR="00000000" w:rsidRPr="00000000">
        <w:rPr>
          <w:rtl w:val="0"/>
        </w:rPr>
      </w:r>
    </w:p>
    <w:p w:rsidR="00000000" w:rsidDel="00000000" w:rsidP="00000000" w:rsidRDefault="00000000" w:rsidRPr="00000000" w14:paraId="0000001A">
      <w:pPr>
        <w:rPr>
          <w:b w:val="1"/>
          <w:color w:val="202122"/>
          <w:sz w:val="30"/>
          <w:szCs w:val="30"/>
          <w:highlight w:val="white"/>
          <w:u w:val="single"/>
        </w:rPr>
      </w:pPr>
      <w:r w:rsidDel="00000000" w:rsidR="00000000" w:rsidRPr="00000000">
        <w:rPr>
          <w:b w:val="1"/>
          <w:color w:val="202122"/>
          <w:sz w:val="30"/>
          <w:szCs w:val="30"/>
          <w:highlight w:val="white"/>
          <w:u w:val="single"/>
          <w:rtl w:val="0"/>
        </w:rPr>
        <w:t xml:space="preserve">Cibeles Palace</w:t>
      </w:r>
    </w:p>
    <w:p w:rsidR="00000000" w:rsidDel="00000000" w:rsidP="00000000" w:rsidRDefault="00000000" w:rsidRPr="00000000" w14:paraId="0000001B">
      <w:pPr>
        <w:rPr>
          <w:color w:val="202122"/>
          <w:sz w:val="21"/>
          <w:szCs w:val="21"/>
          <w:highlight w:val="white"/>
        </w:rPr>
      </w:pPr>
      <w:r w:rsidDel="00000000" w:rsidR="00000000" w:rsidRPr="00000000">
        <w:rPr>
          <w:rtl w:val="0"/>
        </w:rPr>
      </w:r>
    </w:p>
    <w:p w:rsidR="00000000" w:rsidDel="00000000" w:rsidP="00000000" w:rsidRDefault="00000000" w:rsidRPr="00000000" w14:paraId="0000001C">
      <w:pPr>
        <w:rPr>
          <w:color w:val="202122"/>
          <w:sz w:val="21"/>
          <w:szCs w:val="21"/>
          <w:highlight w:val="white"/>
        </w:rPr>
      </w:pPr>
      <w:r w:rsidDel="00000000" w:rsidR="00000000" w:rsidRPr="00000000">
        <w:rPr>
          <w:color w:val="202122"/>
          <w:sz w:val="21"/>
          <w:szCs w:val="21"/>
          <w:highlight w:val="white"/>
          <w:rtl w:val="0"/>
        </w:rPr>
        <w:t xml:space="preserve">The old Palace of Communications is a monumental building that since 2007 has been the headquarters of the Madrid City Council. Designed and built by Antonio Palacios and Joaquín Otamendi as the headquarters of the Spanish Post and Telegraph Society, it was inaugurated in 1909. In 1993, it was declared a Site of Cultural Interest with a Monument category.</w:t>
      </w:r>
    </w:p>
    <w:p w:rsidR="00000000" w:rsidDel="00000000" w:rsidP="00000000" w:rsidRDefault="00000000" w:rsidRPr="00000000" w14:paraId="0000001D">
      <w:pPr>
        <w:rPr>
          <w:color w:val="202122"/>
          <w:sz w:val="21"/>
          <w:szCs w:val="21"/>
          <w:highlight w:val="white"/>
        </w:rPr>
      </w:pPr>
      <w:r w:rsidDel="00000000" w:rsidR="00000000" w:rsidRPr="00000000">
        <w:rPr>
          <w:rtl w:val="0"/>
        </w:rPr>
      </w:r>
    </w:p>
    <w:p w:rsidR="00000000" w:rsidDel="00000000" w:rsidP="00000000" w:rsidRDefault="00000000" w:rsidRPr="00000000" w14:paraId="0000001E">
      <w:pPr>
        <w:rPr>
          <w:color w:val="202122"/>
          <w:sz w:val="21"/>
          <w:szCs w:val="21"/>
          <w:highlight w:val="white"/>
        </w:rPr>
      </w:pPr>
      <w:r w:rsidDel="00000000" w:rsidR="00000000" w:rsidRPr="00000000">
        <w:rPr>
          <w:color w:val="202122"/>
          <w:sz w:val="21"/>
          <w:szCs w:val="21"/>
          <w:highlight w:val="white"/>
          <w:rtl w:val="0"/>
        </w:rPr>
        <w:t xml:space="preserve">The building represents the union of tradition and modernity. Built in stone, iron and glass, the Palacio de Cibeles sits on land that had housed the old recreational gardens of El Buen Retiro.</w:t>
      </w:r>
    </w:p>
    <w:p w:rsidR="00000000" w:rsidDel="00000000" w:rsidP="00000000" w:rsidRDefault="00000000" w:rsidRPr="00000000" w14:paraId="0000001F">
      <w:pPr>
        <w:rPr>
          <w:color w:val="202122"/>
          <w:sz w:val="21"/>
          <w:szCs w:val="21"/>
          <w:highlight w:val="white"/>
        </w:rPr>
      </w:pPr>
      <w:r w:rsidDel="00000000" w:rsidR="00000000" w:rsidRPr="00000000">
        <w:rPr>
          <w:color w:val="202122"/>
          <w:sz w:val="21"/>
          <w:szCs w:val="21"/>
          <w:highlight w:val="white"/>
          <w:rtl w:val="0"/>
        </w:rPr>
        <w:t xml:space="preserve">The building is divided into different spaces:The old Post and Telegraph Operations Courtyard. The old chapel of the Palace. The Music Box Auditorium. And there is also a restaurant in the palace and a terrace with good views of all of Madrid.</w:t>
      </w:r>
    </w:p>
    <w:p w:rsidR="00000000" w:rsidDel="00000000" w:rsidP="00000000" w:rsidRDefault="00000000" w:rsidRPr="00000000" w14:paraId="00000020">
      <w:pPr>
        <w:rPr>
          <w:color w:val="202122"/>
          <w:sz w:val="21"/>
          <w:szCs w:val="21"/>
          <w:highlight w:val="white"/>
        </w:rPr>
      </w:pPr>
      <w:r w:rsidDel="00000000" w:rsidR="00000000" w:rsidRPr="00000000">
        <w:rPr>
          <w:rtl w:val="0"/>
        </w:rPr>
      </w:r>
    </w:p>
    <w:p w:rsidR="00000000" w:rsidDel="00000000" w:rsidP="00000000" w:rsidRDefault="00000000" w:rsidRPr="00000000" w14:paraId="00000021">
      <w:pPr>
        <w:rPr>
          <w:color w:val="202122"/>
          <w:sz w:val="21"/>
          <w:szCs w:val="21"/>
          <w:highlight w:val="white"/>
        </w:rPr>
      </w:pPr>
      <w:r w:rsidDel="00000000" w:rsidR="00000000" w:rsidRPr="00000000">
        <w:rPr>
          <w:color w:val="202122"/>
          <w:sz w:val="21"/>
          <w:szCs w:val="21"/>
          <w:highlight w:val="white"/>
        </w:rPr>
        <w:drawing>
          <wp:inline distB="114300" distT="114300" distL="114300" distR="114300">
            <wp:extent cx="5576888" cy="413345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76888" cy="4133458"/>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