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EA30" w14:textId="31C8288A" w:rsidR="005F4554" w:rsidRPr="001A40D8" w:rsidRDefault="00AE2EDE">
      <w:pPr>
        <w:pStyle w:val="Nzev"/>
        <w:rPr>
          <w:noProof/>
          <w:lang w:val="en-GB"/>
        </w:rPr>
      </w:pPr>
      <w:r>
        <w:rPr>
          <w:noProof/>
          <w:lang w:val="en-GB"/>
        </w:rPr>
        <w:t>MITI KLASSIĊI F’MADRID</w:t>
      </w:r>
    </w:p>
    <w:p w14:paraId="15D6F4C7" w14:textId="627C07DD" w:rsidR="004B5A26" w:rsidRPr="001A40D8" w:rsidRDefault="00305447">
      <w:pPr>
        <w:pStyle w:val="Podnadpis"/>
        <w:rPr>
          <w:noProof/>
          <w:lang w:val="en-GB"/>
        </w:rPr>
      </w:pPr>
      <w:r w:rsidRPr="00337981">
        <w:rPr>
          <w:noProof/>
          <w:lang w:val="es-ES" w:eastAsia="es-E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03F6723C" wp14:editId="5C547496">
                <wp:simplePos x="0" y="0"/>
                <wp:positionH relativeFrom="margin">
                  <wp:align>left</wp:align>
                </wp:positionH>
                <wp:positionV relativeFrom="paragraph">
                  <wp:posOffset>708660</wp:posOffset>
                </wp:positionV>
                <wp:extent cx="2278380" cy="6492240"/>
                <wp:effectExtent l="0" t="0" r="7620" b="12700"/>
                <wp:wrapSquare wrapText="bothSides"/>
                <wp:docPr id="1" name="Cuadro de texto 1" descr="Barra lateral de cuadro de texto para destacar un artículo y un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a que contiene una barra lateral de texto y una foto."/>
                            </w:tblPr>
                            <w:tblGrid>
                              <w:gridCol w:w="3518"/>
                            </w:tblGrid>
                            <w:tr w:rsidR="00FD5AE4" w:rsidRPr="005F4554" w14:paraId="43D34615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84A7CEF" w14:textId="4421BF00" w:rsidR="00FD5AE4" w:rsidRPr="005F4554" w:rsidRDefault="00AE2EDE" w:rsidP="00305447">
                                  <w:pPr>
                                    <w:pStyle w:val="Encabezadodebloque"/>
                                    <w:jc w:val="center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Xi tkun ħrafa?</w:t>
                                  </w:r>
                                </w:p>
                                <w:p w14:paraId="2EF23D46" w14:textId="77777777" w:rsidR="00305447" w:rsidRPr="00305447" w:rsidRDefault="00305447" w:rsidP="00305447">
                                  <w:pPr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22"/>
                                      <w:szCs w:val="22"/>
                                      <w:lang w:val="mt-MT"/>
                                    </w:rPr>
                                  </w:pPr>
                                  <w:r w:rsidRPr="00305447">
                                    <w:rPr>
                                      <w:rFonts w:cstheme="majorHAnsi"/>
                                      <w:color w:val="FFFFFF" w:themeColor="background1"/>
                                      <w:sz w:val="22"/>
                                      <w:szCs w:val="22"/>
                                      <w:lang w:val="mt-MT"/>
                                    </w:rPr>
                                    <w:t>Ħrafa hija sett ta’ stejjer, rakkonti jew narrattivi popolari li jibnu     tradizzjoni u identità kulturali jew reliġjuża. Iċ-ċiviltajiet kollha għandhom il-miti tagħhom: il-Greċja, Ruma, l-Iskandinavja, il-Ġappun. Il-karattri ewlenin fil-miti huma allat, demigods, u figuri sopranaturali oħra. Madankollu, oħrajn</w:t>
                                  </w:r>
                                  <w:r w:rsidRPr="00305447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2"/>
                                      <w:szCs w:val="22"/>
                                      <w:lang w:val="mt-MT"/>
                                    </w:rPr>
                                    <w:t xml:space="preserve"> </w:t>
                                  </w:r>
                                  <w:r w:rsidRPr="00305447">
                                    <w:rPr>
                                      <w:rFonts w:cstheme="majorHAnsi"/>
                                      <w:color w:val="FFFFFF" w:themeColor="background1"/>
                                      <w:sz w:val="22"/>
                                      <w:szCs w:val="22"/>
                                      <w:lang w:val="mt-MT"/>
                                    </w:rPr>
                                    <w:t>jinkludu wkoll bnedmin, annimali, jew kombinazzjonijiet fil-klassifikazzjoni tagħhom tal-ħrafa.</w:t>
                                  </w:r>
                                </w:p>
                                <w:p w14:paraId="7CA79385" w14:textId="0843DFED" w:rsidR="00FD5AE4" w:rsidRPr="005F4554" w:rsidRDefault="00FD5AE4" w:rsidP="00305447">
                                  <w:pPr>
                                    <w:pStyle w:val="Textvbloku"/>
                                    <w:jc w:val="center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D5AE4" w:rsidRPr="005F4554" w14:paraId="477A8DB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B347BB5" w14:textId="77777777" w:rsidR="00FD5AE4" w:rsidRPr="005F4554" w:rsidRDefault="00FD5AE4" w:rsidP="00305447">
                                  <w:pPr>
                                    <w:jc w:val="center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D5AE4" w:rsidRPr="00337981" w14:paraId="2044A579" w14:textId="77777777" w:rsidTr="007B2099">
                              <w:trPr>
                                <w:trHeight w:hRule="exact" w:val="2877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39AAF52" w14:textId="77777777" w:rsidR="00FD5AE4" w:rsidRPr="00337981" w:rsidRDefault="007B2099" w:rsidP="00305447">
                                  <w:pPr>
                                    <w:jc w:val="center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7B2099"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63DD082D" wp14:editId="318F873B">
                                        <wp:extent cx="2347200" cy="1774800"/>
                                        <wp:effectExtent l="0" t="0" r="0" b="0"/>
                                        <wp:docPr id="14" name="Imagen 14" descr="c) Portal Fuenterrebollo «««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) Portal Fuenterrebollo «««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7200" cy="177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48CCDC8" w14:textId="04EA8AFB" w:rsidR="00FD5AE4" w:rsidRPr="00A96367" w:rsidRDefault="00225C96" w:rsidP="00305447">
                            <w:pPr>
                              <w:pStyle w:val="Titulek"/>
                              <w:jc w:val="center"/>
                              <w:rPr>
                                <w:noProof/>
                                <w:sz w:val="16"/>
                                <w:szCs w:val="22"/>
                                <w:lang w:val="es-ES"/>
                              </w:rPr>
                            </w:pPr>
                            <w:r w:rsidRPr="00A96367">
                              <w:rPr>
                                <w:noProof/>
                                <w:sz w:val="16"/>
                                <w:szCs w:val="22"/>
                                <w:lang w:val="es-ES"/>
                              </w:rPr>
                              <w:t>Il-Funtana ta’ Cybele ġewwa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23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Barra lateral de cuadro de texto para destacar un artículo y una foto." style="position:absolute;margin-left:0;margin-top:55.8pt;width:179.4pt;height:511.2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a que contiene una barra lateral de texto y una foto."/>
                      </w:tblPr>
                      <w:tblGrid>
                        <w:gridCol w:w="3518"/>
                      </w:tblGrid>
                      <w:tr w:rsidR="00FD5AE4" w:rsidRPr="005F4554" w14:paraId="43D34615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84A7CEF" w14:textId="4421BF00" w:rsidR="00FD5AE4" w:rsidRPr="005F4554" w:rsidRDefault="00AE2EDE" w:rsidP="00305447">
                            <w:pPr>
                              <w:pStyle w:val="Encabezadodebloque"/>
                              <w:jc w:val="center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t>Xi tkun ħrafa?</w:t>
                            </w:r>
                          </w:p>
                          <w:p w14:paraId="2EF23D46" w14:textId="77777777" w:rsidR="00305447" w:rsidRPr="00305447" w:rsidRDefault="00305447" w:rsidP="00305447">
                            <w:pPr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22"/>
                                <w:szCs w:val="22"/>
                                <w:lang w:val="mt-MT"/>
                              </w:rPr>
                            </w:pPr>
                            <w:r w:rsidRPr="00305447">
                              <w:rPr>
                                <w:rFonts w:cstheme="majorHAnsi"/>
                                <w:color w:val="FFFFFF" w:themeColor="background1"/>
                                <w:sz w:val="22"/>
                                <w:szCs w:val="22"/>
                                <w:lang w:val="mt-MT"/>
                              </w:rPr>
                              <w:t>Ħrafa hija sett ta’ stejjer, rakkonti jew narrattivi popolari li jibnu     tradizzjoni u identità kulturali jew reliġjuża. Iċ-ċiviltajiet kollha għandhom il-miti tagħhom: il-Greċja, Ruma, l-Iskandinavja, il-Ġappun. Il-karattri ewlenin fil-miti huma allat, demigods, u figuri sopranaturali oħra. Madankollu, oħrajn</w:t>
                            </w:r>
                            <w:r w:rsidRPr="0030544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  <w:lang w:val="mt-MT"/>
                              </w:rPr>
                              <w:t xml:space="preserve"> </w:t>
                            </w:r>
                            <w:r w:rsidRPr="00305447">
                              <w:rPr>
                                <w:rFonts w:cstheme="majorHAnsi"/>
                                <w:color w:val="FFFFFF" w:themeColor="background1"/>
                                <w:sz w:val="22"/>
                                <w:szCs w:val="22"/>
                                <w:lang w:val="mt-MT"/>
                              </w:rPr>
                              <w:t>jinkludu wkoll bnedmin, annimali, jew kombinazzjonijiet fil-klassifikazzjoni tagħhom tal-ħrafa.</w:t>
                            </w:r>
                          </w:p>
                          <w:p w14:paraId="7CA79385" w14:textId="0843DFED" w:rsidR="00FD5AE4" w:rsidRPr="005F4554" w:rsidRDefault="00FD5AE4" w:rsidP="00305447">
                            <w:pPr>
                              <w:pStyle w:val="Textvbloku"/>
                              <w:jc w:val="center"/>
                              <w:rPr>
                                <w:noProof/>
                                <w:lang w:val="en-GB"/>
                              </w:rPr>
                            </w:pPr>
                          </w:p>
                        </w:tc>
                      </w:tr>
                      <w:tr w:rsidR="00FD5AE4" w:rsidRPr="005F4554" w14:paraId="477A8DB2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1B347BB5" w14:textId="77777777" w:rsidR="00FD5AE4" w:rsidRPr="005F4554" w:rsidRDefault="00FD5AE4" w:rsidP="00305447">
                            <w:pPr>
                              <w:jc w:val="center"/>
                              <w:rPr>
                                <w:noProof/>
                                <w:lang w:val="en-GB"/>
                              </w:rPr>
                            </w:pPr>
                          </w:p>
                        </w:tc>
                      </w:tr>
                      <w:tr w:rsidR="00FD5AE4" w:rsidRPr="00337981" w14:paraId="2044A579" w14:textId="77777777" w:rsidTr="007B2099">
                        <w:trPr>
                          <w:trHeight w:hRule="exact" w:val="2877"/>
                        </w:trPr>
                        <w:tc>
                          <w:tcPr>
                            <w:tcW w:w="3518" w:type="dxa"/>
                          </w:tcPr>
                          <w:p w14:paraId="439AAF52" w14:textId="77777777" w:rsidR="00FD5AE4" w:rsidRPr="00337981" w:rsidRDefault="007B2099" w:rsidP="00305447">
                            <w:pPr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  <w:r w:rsidRPr="007B209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3DD082D" wp14:editId="318F873B">
                                  <wp:extent cx="2347200" cy="1774800"/>
                                  <wp:effectExtent l="0" t="0" r="0" b="0"/>
                                  <wp:docPr id="14" name="Imagen 14" descr="c) Portal Fuenterrebollo «««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) Portal Fuenterrebollo «««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200" cy="17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48CCDC8" w14:textId="04EA8AFB" w:rsidR="00FD5AE4" w:rsidRPr="00A96367" w:rsidRDefault="00225C96" w:rsidP="00305447">
                      <w:pPr>
                        <w:pStyle w:val="Titulek"/>
                        <w:jc w:val="center"/>
                        <w:rPr>
                          <w:noProof/>
                          <w:sz w:val="16"/>
                          <w:szCs w:val="22"/>
                          <w:lang w:val="es-ES"/>
                        </w:rPr>
                      </w:pPr>
                      <w:r w:rsidRPr="00A96367">
                        <w:rPr>
                          <w:noProof/>
                          <w:sz w:val="16"/>
                          <w:szCs w:val="22"/>
                          <w:lang w:val="es-ES"/>
                        </w:rPr>
                        <w:t>Il-Funtana ta’ Cybele ġewwa Madrid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EDE">
        <w:rPr>
          <w:noProof/>
          <w:lang w:val="en-GB"/>
        </w:rPr>
        <w:t>Pjan tal-Lezzjoni</w:t>
      </w:r>
    </w:p>
    <w:p w14:paraId="727938C0" w14:textId="6D09191A" w:rsidR="004B5A26" w:rsidRPr="007B2099" w:rsidRDefault="007B2099">
      <w:pPr>
        <w:pStyle w:val="Nadpis1"/>
        <w:rPr>
          <w:noProof/>
          <w:lang w:val="en-GB"/>
        </w:rPr>
      </w:pPr>
      <w:r w:rsidRPr="007B2099">
        <w:rPr>
          <w:rFonts w:ascii="Arial" w:hAnsi="Arial"/>
          <w:noProof/>
          <w:color w:val="E76A1D"/>
          <w:lang w:val="en-GB"/>
        </w:rPr>
        <w:t>intro</w:t>
      </w:r>
      <w:r w:rsidR="00305447">
        <w:rPr>
          <w:rFonts w:ascii="Arial" w:hAnsi="Arial"/>
          <w:noProof/>
          <w:color w:val="E76A1D"/>
          <w:lang w:val="en-GB"/>
        </w:rPr>
        <w:t>DUZZJONI</w:t>
      </w:r>
    </w:p>
    <w:p w14:paraId="0E34CF7E" w14:textId="77777777" w:rsidR="00305447" w:rsidRPr="00305447" w:rsidRDefault="00305447" w:rsidP="00305447">
      <w:pPr>
        <w:rPr>
          <w:rFonts w:cstheme="majorHAnsi"/>
          <w:lang w:val="mt-MT"/>
        </w:rPr>
      </w:pPr>
      <w:r w:rsidRPr="00305447">
        <w:rPr>
          <w:rFonts w:cstheme="majorHAnsi"/>
          <w:lang w:val="mt-MT"/>
        </w:rPr>
        <w:t>L-Għan ta’ din il-lezzjoni hi li tassoċja l-arti, il-kultura u s-soċjetà permezz ta’ kunċetti bażiċi tal-mitoloġija. L-istudenti għandhom jirriċerkaw, jiktbu u jippreżentaw ir-riżultat tax-xogħol tagħhom fil-klassi.</w:t>
      </w:r>
    </w:p>
    <w:p w14:paraId="54CA83D5" w14:textId="3920884B" w:rsidR="004B5A26" w:rsidRPr="00A96367" w:rsidRDefault="00305447">
      <w:pPr>
        <w:pStyle w:val="Nadpis2"/>
        <w:rPr>
          <w:rFonts w:ascii="Arial" w:hAnsi="Arial" w:cs="Arial"/>
          <w:b/>
          <w:bCs/>
          <w:noProof/>
          <w:lang w:val="en-GB"/>
        </w:rPr>
      </w:pPr>
      <w:r w:rsidRPr="00A96367">
        <w:rPr>
          <w:rFonts w:ascii="Arial" w:hAnsi="Arial" w:cs="Arial"/>
          <w:b/>
          <w:bCs/>
          <w:noProof/>
          <w:lang w:val="en-GB"/>
        </w:rPr>
        <w:t>Għanijiet u Materjal</w:t>
      </w:r>
    </w:p>
    <w:p w14:paraId="5B08395D" w14:textId="77777777" w:rsidR="00305447" w:rsidRPr="00305447" w:rsidRDefault="00305447" w:rsidP="00305447">
      <w:pPr>
        <w:rPr>
          <w:rFonts w:cstheme="majorHAnsi"/>
          <w:lang w:val="mt-MT"/>
        </w:rPr>
      </w:pPr>
      <w:r w:rsidRPr="00305447">
        <w:rPr>
          <w:rFonts w:cstheme="majorHAnsi"/>
          <w:lang w:val="mt-MT"/>
        </w:rPr>
        <w:t>Wara dawn l-istruzzjonijiet, kollox se jkun tajjeb.</w:t>
      </w:r>
    </w:p>
    <w:p w14:paraId="14D5C3F4" w14:textId="7623FC56" w:rsidR="00305447" w:rsidRPr="00305447" w:rsidRDefault="00305447" w:rsidP="00305447">
      <w:pPr>
        <w:pStyle w:val="Nadpis3"/>
        <w:rPr>
          <w:rFonts w:ascii="Georgia" w:hAnsi="Georgia"/>
          <w:noProof/>
          <w:color w:val="404040"/>
          <w:lang w:val="en-GB"/>
        </w:rPr>
      </w:pPr>
      <w:r>
        <w:rPr>
          <w:rFonts w:ascii="Georgia" w:hAnsi="Georgia"/>
          <w:noProof/>
          <w:color w:val="404040"/>
          <w:lang w:val="en-GB"/>
        </w:rPr>
        <w:t>X’se niskopri?</w:t>
      </w:r>
    </w:p>
    <w:p w14:paraId="51973227" w14:textId="4C8BB15E" w:rsidR="007B2099" w:rsidRPr="00305447" w:rsidRDefault="00305447">
      <w:pPr>
        <w:rPr>
          <w:rFonts w:cstheme="majorHAnsi"/>
          <w:lang w:val="mt-MT"/>
        </w:rPr>
      </w:pPr>
      <w:r w:rsidRPr="00305447">
        <w:rPr>
          <w:rFonts w:cstheme="majorHAnsi"/>
          <w:lang w:val="mt-MT"/>
        </w:rPr>
        <w:t>Permezz ta’ mixja virtwali permezz ta’ xi monumenti ta’ Madrid, l-istudenti jkunu jistgħu jiksbu kunċetti ta’ mitoloġija u arti, mekkaniżmi ta’ ħrafa fis-soċjetà, u, għaliex le, xi postijiet interessanti f’Madrid.</w:t>
      </w:r>
    </w:p>
    <w:p w14:paraId="306BDA0F" w14:textId="5B153771" w:rsidR="004B5A26" w:rsidRPr="007B2099" w:rsidRDefault="00305447">
      <w:pPr>
        <w:pStyle w:val="Nadpis3"/>
        <w:rPr>
          <w:noProof/>
          <w:lang w:val="en-GB"/>
        </w:rPr>
      </w:pPr>
      <w:r>
        <w:rPr>
          <w:rFonts w:ascii="Georgia" w:hAnsi="Georgia"/>
          <w:noProof/>
          <w:color w:val="404040"/>
          <w:lang w:val="en-GB"/>
        </w:rPr>
        <w:t>X’ser ikolli bżonn biex namilha sew?</w:t>
      </w:r>
    </w:p>
    <w:p w14:paraId="34994DC3" w14:textId="34268CA5" w:rsidR="004B5A26" w:rsidRPr="00305447" w:rsidRDefault="00305447">
      <w:pPr>
        <w:rPr>
          <w:noProof/>
          <w:lang w:val="en-GB"/>
        </w:rPr>
      </w:pPr>
      <w:r w:rsidRPr="00305447">
        <w:rPr>
          <w:rFonts w:cstheme="majorHAnsi"/>
          <w:lang w:val="mt-MT"/>
        </w:rPr>
        <w:t>Ikollna bżonn biss għodod tas-soltu: karta, biro u kompjuter konness mal-Internet. U fuq kollox, kurżità, attenzjoni u xewqa li jaħdmu.</w:t>
      </w:r>
    </w:p>
    <w:p w14:paraId="78490349" w14:textId="740904A7" w:rsidR="004B5A26" w:rsidRPr="007B2099" w:rsidRDefault="00FD5AE4">
      <w:pPr>
        <w:pStyle w:val="Citt"/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 xml:space="preserve"> </w:t>
      </w:r>
      <w:r w:rsidR="00305447">
        <w:rPr>
          <w:rFonts w:ascii="Georgia" w:hAnsi="Georgia"/>
          <w:noProof/>
          <w:color w:val="404040"/>
          <w:lang w:val="en-GB"/>
        </w:rPr>
        <w:t xml:space="preserve">Ftakar li </w:t>
      </w:r>
      <w:r w:rsidR="00225C96">
        <w:rPr>
          <w:rFonts w:ascii="Georgia" w:hAnsi="Georgia"/>
          <w:noProof/>
          <w:color w:val="404040"/>
          <w:lang w:val="en-GB"/>
        </w:rPr>
        <w:t>tgħallem u li titgħallem huma l-istess attività.</w:t>
      </w:r>
    </w:p>
    <w:p w14:paraId="240FF25F" w14:textId="245EE600" w:rsidR="004B5A26" w:rsidRPr="00337981" w:rsidRDefault="00FD5AE4">
      <w:pPr>
        <w:pStyle w:val="Nadpis1"/>
        <w:rPr>
          <w:noProof/>
          <w:lang w:val="es-ES"/>
        </w:rPr>
      </w:pPr>
      <w:r w:rsidRPr="00337981">
        <w:rPr>
          <w:rFonts w:ascii="Arial" w:hAnsi="Arial"/>
          <w:noProof/>
          <w:color w:val="E76A1D"/>
          <w:lang w:val="es-ES"/>
        </w:rPr>
        <w:t>P</w:t>
      </w:r>
      <w:r w:rsidR="007B2099">
        <w:rPr>
          <w:rFonts w:ascii="Arial" w:hAnsi="Arial"/>
          <w:noProof/>
          <w:color w:val="E76A1D"/>
          <w:lang w:val="es-ES"/>
        </w:rPr>
        <w:t>RO</w:t>
      </w:r>
      <w:r w:rsidR="00225C96">
        <w:rPr>
          <w:rFonts w:ascii="Arial" w:hAnsi="Arial"/>
          <w:noProof/>
          <w:color w:val="E76A1D"/>
          <w:lang w:val="es-ES"/>
        </w:rPr>
        <w:t>ċeduri</w:t>
      </w:r>
    </w:p>
    <w:p w14:paraId="3D6ADEBA" w14:textId="77777777" w:rsidR="00225C96" w:rsidRPr="00225C96" w:rsidRDefault="00225C96" w:rsidP="00225C96">
      <w:pPr>
        <w:rPr>
          <w:rFonts w:cstheme="majorHAnsi"/>
          <w:lang w:val="mt-MT"/>
        </w:rPr>
      </w:pPr>
      <w:r w:rsidRPr="00225C96">
        <w:rPr>
          <w:rFonts w:cstheme="majorHAnsi"/>
          <w:lang w:val="mt-MT"/>
        </w:rPr>
        <w:t>L-istudenti kollha se jaraw xi slides jew filmat dwar skulturi klassiċi f’Madrid.</w:t>
      </w:r>
    </w:p>
    <w:p w14:paraId="54862F88" w14:textId="6F080EEC" w:rsidR="00225C96" w:rsidRPr="00225C96" w:rsidRDefault="00225C96" w:rsidP="00225C96">
      <w:pPr>
        <w:rPr>
          <w:rFonts w:cstheme="majorHAnsi"/>
          <w:lang w:val="mt-MT"/>
        </w:rPr>
      </w:pPr>
      <w:r w:rsidRPr="00225C96">
        <w:rPr>
          <w:rFonts w:cstheme="majorHAnsi"/>
          <w:lang w:val="mt-MT"/>
        </w:rPr>
        <w:t>Wara, fi gruppi, se jfittxu informazzjoni dwar il-figuri mitoloġiċi ewlenin skont il-kwalitajiet tagħhom: poter, intelliġenza, ħażen, tjubija. Bid-dejta essenzjali, trid tqabbel ħrafa antika ma 'figura attwali ta' sport, kultura, xjenza,..</w:t>
      </w:r>
      <w:r w:rsidR="00A96367">
        <w:rPr>
          <w:rFonts w:cstheme="majorHAnsi"/>
          <w:lang w:val="mt-MT"/>
        </w:rPr>
        <w:t>.</w:t>
      </w:r>
    </w:p>
    <w:p w14:paraId="3ADA5823" w14:textId="77777777" w:rsidR="00225C96" w:rsidRPr="00225C96" w:rsidRDefault="00225C96" w:rsidP="00225C96">
      <w:pPr>
        <w:rPr>
          <w:rFonts w:cstheme="majorHAnsi"/>
          <w:lang w:val="mt-MT"/>
        </w:rPr>
      </w:pPr>
      <w:r w:rsidRPr="00225C96">
        <w:rPr>
          <w:rFonts w:cstheme="majorHAnsi"/>
          <w:lang w:val="mt-MT"/>
        </w:rPr>
        <w:t xml:space="preserve">Ir-riżultat ikun </w:t>
      </w:r>
      <w:r w:rsidRPr="00225C96">
        <w:rPr>
          <w:rFonts w:cstheme="majorHAnsi"/>
          <w:b/>
          <w:bCs/>
          <w:lang w:val="mt-MT"/>
        </w:rPr>
        <w:t>artiklu, vidjo jew slides</w:t>
      </w:r>
      <w:r w:rsidRPr="00225C96">
        <w:rPr>
          <w:rFonts w:cstheme="majorHAnsi"/>
          <w:lang w:val="mt-MT"/>
        </w:rPr>
        <w:t xml:space="preserve"> li l-istudenti jippreżentaw lil sħabhom.</w:t>
      </w:r>
    </w:p>
    <w:p w14:paraId="4A987435" w14:textId="6574077C" w:rsidR="004B5A26" w:rsidRPr="007B2099" w:rsidRDefault="004B5A26" w:rsidP="00225C96">
      <w:pPr>
        <w:rPr>
          <w:noProof/>
          <w:lang w:val="en-GB"/>
        </w:rPr>
      </w:pPr>
    </w:p>
    <w:p w14:paraId="55AEE7F9" w14:textId="5FE1CD14" w:rsidR="004B5A26" w:rsidRPr="007B2099" w:rsidRDefault="003A6258">
      <w:pPr>
        <w:pStyle w:val="Nadpis1"/>
        <w:rPr>
          <w:noProof/>
          <w:lang w:val="en-GB"/>
        </w:rPr>
      </w:pPr>
      <w:r w:rsidRPr="00337981">
        <w:rPr>
          <w:noProof/>
          <w:lang w:val="es-ES" w:eastAsia="es-ES"/>
        </w:rPr>
        <w:lastRenderedPageBreak/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4707BCAE" wp14:editId="3C9425FC">
                <wp:simplePos x="0" y="0"/>
                <wp:positionH relativeFrom="margin">
                  <wp:align>left</wp:align>
                </wp:positionH>
                <wp:positionV relativeFrom="margin">
                  <wp:posOffset>9525</wp:posOffset>
                </wp:positionV>
                <wp:extent cx="2240280" cy="3949065"/>
                <wp:effectExtent l="0" t="0" r="7620" b="1333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94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1D650" w14:textId="77777777" w:rsidR="00FD5AE4" w:rsidRPr="00337981" w:rsidRDefault="007B2099" w:rsidP="00FD5AE4">
                            <w:pPr>
                              <w:pStyle w:val="Bezmezer"/>
                              <w:rPr>
                                <w:lang w:val="es-ES"/>
                              </w:rPr>
                            </w:pPr>
                            <w:r w:rsidRPr="007B209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A43B6F3" wp14:editId="42CE8449">
                                  <wp:extent cx="2233930" cy="1675304"/>
                                  <wp:effectExtent l="0" t="0" r="0" b="1270"/>
                                  <wp:docPr id="15" name="Imagen 15" descr="metro Madrid plano te lleva a Plaza de Neptu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metro Madrid plano te lleva a Plaza de Neptu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1675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A787A3" w14:textId="48DBCFCB" w:rsidR="00FD5AE4" w:rsidRPr="00AD23C0" w:rsidRDefault="00225C96" w:rsidP="00FD5AE4">
                            <w:pPr>
                              <w:pStyle w:val="Titulek"/>
                              <w:rPr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AD23C0">
                              <w:rPr>
                                <w:sz w:val="18"/>
                                <w:szCs w:val="24"/>
                                <w:lang w:val="en-GB"/>
                              </w:rPr>
                              <w:t>Il-Funtana ta’ Nettunu ġewwa Madrid</w:t>
                            </w:r>
                            <w:r w:rsidR="007B2099" w:rsidRPr="00AD23C0">
                              <w:rPr>
                                <w:sz w:val="18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20B6A7A" w14:textId="15208298" w:rsidR="00FD5AE4" w:rsidRPr="007B2099" w:rsidRDefault="00225C96" w:rsidP="00FD5AE4">
                            <w:pPr>
                              <w:pStyle w:val="Encabezadodecontac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Xi Links </w:t>
                            </w:r>
                            <w:r w:rsidRPr="00AD23C0">
                              <w:rPr>
                                <w:lang w:val="mt-MT"/>
                              </w:rPr>
                              <w:t>Interessanti</w:t>
                            </w:r>
                          </w:p>
                          <w:p w14:paraId="3B00CAAC" w14:textId="77777777" w:rsidR="007B2099" w:rsidRDefault="00000000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9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https://www.youtube.com/watch?v=JJ7BBjoXa14</w:t>
                              </w:r>
                            </w:hyperlink>
                          </w:p>
                          <w:p w14:paraId="286C082B" w14:textId="77777777" w:rsid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  <w:p w14:paraId="538231BC" w14:textId="77777777" w:rsidR="00FD5AE4" w:rsidRDefault="00000000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10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https://www.esmadrid.com/en/mythological-madrid</w:t>
                              </w:r>
                            </w:hyperlink>
                          </w:p>
                          <w:p w14:paraId="44BAEA83" w14:textId="77777777" w:rsidR="007B2099" w:rsidRP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  <w:p w14:paraId="51C38F09" w14:textId="77777777" w:rsidR="00FD5AE4" w:rsidRDefault="00000000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11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https://www.youtube.com/watch?v=NgeWSEqjPuY</w:t>
                              </w:r>
                            </w:hyperlink>
                          </w:p>
                          <w:p w14:paraId="5653383D" w14:textId="77777777" w:rsidR="007B2099" w:rsidRP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BCAE" id="Cuadro de texto 6" o:spid="_x0000_s1027" type="#_x0000_t202" style="position:absolute;margin-left:0;margin-top:.75pt;width:176.4pt;height:310.95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" o:allowoverlap="f" filled="f" stroked="f" strokeweight=".5pt">
                <v:textbox inset="0,0,0,0">
                  <w:txbxContent>
                    <w:p w14:paraId="45A1D650" w14:textId="77777777" w:rsidR="00FD5AE4" w:rsidRPr="00337981" w:rsidRDefault="007B2099" w:rsidP="00FD5AE4">
                      <w:pPr>
                        <w:pStyle w:val="NoSpacing"/>
                        <w:rPr>
                          <w:lang w:val="es-ES"/>
                        </w:rPr>
                      </w:pPr>
                      <w:r w:rsidRPr="007B2099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A43B6F3" wp14:editId="42CE8449">
                            <wp:extent cx="2233930" cy="1675304"/>
                            <wp:effectExtent l="0" t="0" r="0" b="1270"/>
                            <wp:docPr id="15" name="Imagen 15" descr="metro Madrid plano te lleva a Plaza de Neptu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metro Madrid plano te lleva a Plaza de Neptu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1675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A787A3" w14:textId="48DBCFCB" w:rsidR="00FD5AE4" w:rsidRPr="00AD23C0" w:rsidRDefault="00225C96" w:rsidP="00FD5AE4">
                      <w:pPr>
                        <w:pStyle w:val="Caption"/>
                        <w:rPr>
                          <w:sz w:val="18"/>
                          <w:szCs w:val="24"/>
                          <w:lang w:val="en-GB"/>
                        </w:rPr>
                      </w:pPr>
                      <w:r w:rsidRPr="00AD23C0">
                        <w:rPr>
                          <w:sz w:val="18"/>
                          <w:szCs w:val="24"/>
                          <w:lang w:val="en-GB"/>
                        </w:rPr>
                        <w:t>Il-Funtana ta’ Nettunu ġewwa Madrid</w:t>
                      </w:r>
                      <w:r w:rsidR="007B2099" w:rsidRPr="00AD23C0">
                        <w:rPr>
                          <w:sz w:val="18"/>
                          <w:szCs w:val="24"/>
                          <w:lang w:val="en-GB"/>
                        </w:rPr>
                        <w:t>.</w:t>
                      </w:r>
                    </w:p>
                    <w:p w14:paraId="720B6A7A" w14:textId="15208298" w:rsidR="00FD5AE4" w:rsidRPr="007B2099" w:rsidRDefault="00225C96" w:rsidP="00FD5AE4">
                      <w:pPr>
                        <w:pStyle w:val="Encabezadodecontac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Xi Links </w:t>
                      </w:r>
                      <w:r w:rsidRPr="00AD23C0">
                        <w:rPr>
                          <w:lang w:val="mt-MT"/>
                        </w:rPr>
                        <w:t>Interessanti</w:t>
                      </w:r>
                    </w:p>
                    <w:p w14:paraId="3B00CAAC" w14:textId="77777777" w:rsidR="007B2099" w:rsidRDefault="00000000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3" w:history="1">
                        <w:r w:rsidR="007B2099" w:rsidRPr="006D5BF9">
                          <w:rPr>
                            <w:rStyle w:val="Hyperlink"/>
                            <w:lang w:val="en-GB"/>
                          </w:rPr>
                          <w:t>https://www.youtube.com/watch?v=JJ7BBjoXa14</w:t>
                        </w:r>
                      </w:hyperlink>
                    </w:p>
                    <w:p w14:paraId="286C082B" w14:textId="77777777" w:rsid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  <w:p w14:paraId="538231BC" w14:textId="77777777" w:rsidR="00FD5AE4" w:rsidRDefault="00000000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4" w:history="1">
                        <w:r w:rsidR="007B2099" w:rsidRPr="006D5BF9">
                          <w:rPr>
                            <w:rStyle w:val="Hyperlink"/>
                            <w:lang w:val="en-GB"/>
                          </w:rPr>
                          <w:t>https://www.esmadrid.com/en/mythological-madrid</w:t>
                        </w:r>
                      </w:hyperlink>
                    </w:p>
                    <w:p w14:paraId="44BAEA83" w14:textId="77777777" w:rsidR="007B2099" w:rsidRP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  <w:p w14:paraId="51C38F09" w14:textId="77777777" w:rsidR="00FD5AE4" w:rsidRDefault="00000000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5" w:history="1">
                        <w:r w:rsidR="007B2099" w:rsidRPr="006D5BF9">
                          <w:rPr>
                            <w:rStyle w:val="Hyperlink"/>
                            <w:lang w:val="en-GB"/>
                          </w:rPr>
                          <w:t>https://www.youtube.com/watch?v=NgeWSEqjPuY</w:t>
                        </w:r>
                      </w:hyperlink>
                    </w:p>
                    <w:p w14:paraId="5653383D" w14:textId="77777777" w:rsidR="007B2099" w:rsidRP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5C96">
        <w:rPr>
          <w:rFonts w:ascii="Arial" w:hAnsi="Arial"/>
          <w:noProof/>
          <w:color w:val="E76A1D"/>
          <w:lang w:val="en-GB"/>
        </w:rPr>
        <w:t>L-IRWOL TAL-GĦALLIEM</w:t>
      </w:r>
    </w:p>
    <w:p w14:paraId="00A3DB70" w14:textId="77777777" w:rsidR="00AD23C0" w:rsidRPr="00AD23C0" w:rsidRDefault="00AD23C0" w:rsidP="00AD23C0">
      <w:pPr>
        <w:rPr>
          <w:rFonts w:cstheme="majorHAnsi"/>
          <w:lang w:val="mt-MT"/>
        </w:rPr>
      </w:pPr>
      <w:r w:rsidRPr="00AD23C0">
        <w:rPr>
          <w:rFonts w:cstheme="majorHAnsi"/>
          <w:lang w:val="mt-MT"/>
        </w:rPr>
        <w:t>Qabel l-attività, l-għalliem/a se jippreżenta dokument ġeneriku dwar “Miti klassiċi f’Madrid” li jagħti ħjiel dwar kif taħdem.</w:t>
      </w:r>
    </w:p>
    <w:p w14:paraId="29260878" w14:textId="77777777" w:rsidR="00AD23C0" w:rsidRPr="00AD23C0" w:rsidRDefault="00AD23C0" w:rsidP="00AD23C0">
      <w:pPr>
        <w:rPr>
          <w:rFonts w:cstheme="majorHAnsi"/>
          <w:lang w:val="mt-MT"/>
        </w:rPr>
      </w:pPr>
      <w:r w:rsidRPr="00AD23C0">
        <w:rPr>
          <w:rFonts w:cstheme="majorHAnsi"/>
          <w:lang w:val="mt-MT"/>
        </w:rPr>
        <w:t>Waqt l-investigazzjoni, l-għalliem/a jagħti parir lill-istudenti dwar il-metodu, id-dokumenti, l-espressjoni u l-preżentazzjoni pubblika.</w:t>
      </w:r>
    </w:p>
    <w:p w14:paraId="331FA096" w14:textId="77777777" w:rsidR="00AD23C0" w:rsidRPr="00AD23C0" w:rsidRDefault="00AD23C0" w:rsidP="00AD23C0">
      <w:pPr>
        <w:rPr>
          <w:rFonts w:cstheme="majorHAnsi"/>
          <w:lang w:val="mt-MT"/>
        </w:rPr>
      </w:pPr>
      <w:r w:rsidRPr="00AD23C0">
        <w:rPr>
          <w:rFonts w:cstheme="majorHAnsi"/>
          <w:lang w:val="mt-MT"/>
        </w:rPr>
        <w:t>L-għalliem/a se jevalwa matul il-proċess sabiex ir-riżultat ikun adegwat.</w:t>
      </w:r>
    </w:p>
    <w:p w14:paraId="24D8E3CF" w14:textId="249E6D33" w:rsidR="007B2099" w:rsidRPr="007B2099" w:rsidRDefault="007B2099" w:rsidP="00225C96">
      <w:pPr>
        <w:rPr>
          <w:noProof/>
          <w:lang w:val="en-GB"/>
        </w:rPr>
      </w:pPr>
    </w:p>
    <w:p w14:paraId="2FA83D3D" w14:textId="31FAFE37" w:rsidR="004B5A26" w:rsidRPr="00337981" w:rsidRDefault="00225C96">
      <w:pPr>
        <w:pStyle w:val="Nadpis1"/>
        <w:rPr>
          <w:noProof/>
          <w:lang w:val="es-ES"/>
        </w:rPr>
      </w:pPr>
      <w:r>
        <w:rPr>
          <w:rFonts w:ascii="Arial" w:hAnsi="Arial"/>
          <w:noProof/>
          <w:color w:val="E76A1D"/>
          <w:lang w:val="es-ES"/>
        </w:rPr>
        <w:t>l-IRWOL TAL-ISTUDENTI</w:t>
      </w:r>
    </w:p>
    <w:p w14:paraId="69F64172" w14:textId="23FAC10A" w:rsidR="00225C96" w:rsidRPr="00AD23C0" w:rsidRDefault="00225C96" w:rsidP="00225C96">
      <w:pPr>
        <w:rPr>
          <w:rFonts w:cstheme="majorHAnsi"/>
          <w:lang w:val="mt-MT"/>
        </w:rPr>
      </w:pPr>
      <w:r w:rsidRPr="00AD23C0">
        <w:rPr>
          <w:rFonts w:cstheme="majorHAnsi"/>
          <w:lang w:val="mt-MT"/>
        </w:rPr>
        <w:t>L-istudenti jridu juru awtonomija fit-tfittxija għal data, links u dokumenti utli.</w:t>
      </w:r>
    </w:p>
    <w:p w14:paraId="27399D90" w14:textId="2557F805" w:rsidR="00225C96" w:rsidRPr="00AD23C0" w:rsidRDefault="00225C96" w:rsidP="00225C96">
      <w:pPr>
        <w:rPr>
          <w:rFonts w:cstheme="majorHAnsi"/>
          <w:lang w:val="mt-MT"/>
        </w:rPr>
      </w:pPr>
      <w:r w:rsidRPr="00AD23C0">
        <w:rPr>
          <w:rFonts w:cstheme="majorHAnsi"/>
          <w:lang w:val="mt-MT"/>
        </w:rPr>
        <w:t>Huwa importanti li jiddistingwu bejn il-kwalità tal-materjali misjuba: x'inhu essenzjali u x'inhu aċċessorju?</w:t>
      </w:r>
    </w:p>
    <w:p w14:paraId="685E6D69" w14:textId="4CF36B60" w:rsidR="00225C96" w:rsidRPr="00AD23C0" w:rsidRDefault="00225C96" w:rsidP="00225C96">
      <w:pPr>
        <w:rPr>
          <w:rFonts w:cstheme="majorHAnsi"/>
          <w:lang w:val="mt-MT"/>
        </w:rPr>
      </w:pPr>
      <w:r w:rsidRPr="00AD23C0">
        <w:rPr>
          <w:rFonts w:cstheme="majorHAnsi"/>
          <w:lang w:val="mt-MT"/>
        </w:rPr>
        <w:t>L-istudenti jkunu jafu kif jevalwaw ix-xogħol tagħhom stess, jevalwaw dak ta’ sħabhom u jaċċettaw il-kummenti li jaslu.</w:t>
      </w:r>
    </w:p>
    <w:p w14:paraId="099835A8" w14:textId="1CA52ACD" w:rsidR="00225C96" w:rsidRPr="00AD23C0" w:rsidRDefault="00225C96" w:rsidP="00225C96">
      <w:pPr>
        <w:rPr>
          <w:rFonts w:cstheme="majorHAnsi"/>
          <w:color w:val="auto"/>
          <w:sz w:val="22"/>
          <w:szCs w:val="22"/>
          <w:lang w:val="mt-MT"/>
        </w:rPr>
      </w:pPr>
      <w:r w:rsidRPr="00AD23C0">
        <w:rPr>
          <w:rFonts w:cstheme="majorHAnsi"/>
          <w:lang w:val="mt-MT"/>
        </w:rPr>
        <w:t>Il-kriterji ta' evalwazzjoni huma: interess fil-kontenut, ċarezza tal-preżentazzjoni, tweġiba għall-mistoqsijiet.</w:t>
      </w:r>
    </w:p>
    <w:p w14:paraId="67AA1BB9" w14:textId="34461E60" w:rsidR="004B5A26" w:rsidRPr="00AD23C0" w:rsidRDefault="007B2099">
      <w:pPr>
        <w:rPr>
          <w:noProof/>
          <w:color w:val="404040"/>
          <w:lang w:val="en-GB"/>
        </w:rPr>
      </w:pPr>
      <w:r w:rsidRPr="00AD23C0">
        <w:rPr>
          <w:noProof/>
          <w:lang w:val="es-ES" w:eastAsia="es-E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7D22E632" wp14:editId="01081588">
                <wp:simplePos x="0" y="0"/>
                <wp:positionH relativeFrom="margin">
                  <wp:align>left</wp:align>
                </wp:positionH>
                <wp:positionV relativeFrom="margin">
                  <wp:posOffset>4528820</wp:posOffset>
                </wp:positionV>
                <wp:extent cx="6858000" cy="2025015"/>
                <wp:effectExtent l="0" t="0" r="0" b="13335"/>
                <wp:wrapTopAndBottom/>
                <wp:docPr id="3" name="Cuadro de texto 3" descr="Cuadro de texto para exponer la información del gestor de corre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2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Gestor de correo para las direcciones del destinatario y de retorno."/>
                            </w:tblPr>
                            <w:tblGrid>
                              <w:gridCol w:w="4322"/>
                              <w:gridCol w:w="6483"/>
                            </w:tblGrid>
                            <w:tr w:rsidR="007B2099" w:rsidRPr="005F4554" w14:paraId="441746DB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39B43E66" w14:textId="77777777" w:rsidR="007B2099" w:rsidRPr="00337981" w:rsidRDefault="007B2099" w:rsidP="007B209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52CAAB37" w14:textId="77777777" w:rsidR="00FD5AE4" w:rsidRPr="00337981" w:rsidRDefault="00FD5AE4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7B2099" w:rsidRPr="005F4554" w14:paraId="16566919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4C060C49" w14:textId="77777777" w:rsidR="00FD5AE4" w:rsidRPr="00337981" w:rsidRDefault="00FD5AE4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1F12265C" w14:textId="77777777" w:rsidR="00FD5AE4" w:rsidRPr="00337981" w:rsidRDefault="00FD5AE4" w:rsidP="007B209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0A971D" w14:textId="77777777" w:rsidR="00FD5AE4" w:rsidRPr="00337981" w:rsidRDefault="00FD5AE4" w:rsidP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E632" id="Cuadro de texto 3" o:spid="_x0000_s1028" type="#_x0000_t202" alt="Cuadro de texto para exponer la información del gestor de correo." style="position:absolute;margin-left:0;margin-top:356.6pt;width:540pt;height:159.45pt;z-index:251663360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Gestor de correo para las direcciones del destinatario y de retorno."/>
                      </w:tblPr>
                      <w:tblGrid>
                        <w:gridCol w:w="4322"/>
                        <w:gridCol w:w="6483"/>
                      </w:tblGrid>
                      <w:tr w:rsidR="007B2099" w:rsidRPr="005F4554" w14:paraId="441746DB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39B43E66" w14:textId="77777777" w:rsidR="007B2099" w:rsidRPr="00337981" w:rsidRDefault="007B2099" w:rsidP="007B209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52CAAB37" w14:textId="77777777" w:rsidR="00FD5AE4" w:rsidRPr="00337981" w:rsidRDefault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7B2099" w:rsidRPr="005F4554" w14:paraId="16566919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4C060C49" w14:textId="77777777" w:rsidR="00FD5AE4" w:rsidRPr="00337981" w:rsidRDefault="00FD5AE4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1F12265C" w14:textId="77777777" w:rsidR="00FD5AE4" w:rsidRPr="00337981" w:rsidRDefault="00FD5AE4" w:rsidP="007B209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0C0A971D" w14:textId="77777777" w:rsidR="00FD5AE4" w:rsidRPr="00337981" w:rsidRDefault="00FD5AE4" w:rsidP="00FD5AE4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4B5A26" w:rsidRPr="00AD23C0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4"/>
    <w:rsid w:val="00004798"/>
    <w:rsid w:val="001A40D8"/>
    <w:rsid w:val="001D6D83"/>
    <w:rsid w:val="00225C96"/>
    <w:rsid w:val="00253B1C"/>
    <w:rsid w:val="00305447"/>
    <w:rsid w:val="00337981"/>
    <w:rsid w:val="003A6258"/>
    <w:rsid w:val="004B5A26"/>
    <w:rsid w:val="005B6BB4"/>
    <w:rsid w:val="005F4554"/>
    <w:rsid w:val="007748C0"/>
    <w:rsid w:val="007B2099"/>
    <w:rsid w:val="00A00C6D"/>
    <w:rsid w:val="00A96367"/>
    <w:rsid w:val="00AD23C0"/>
    <w:rsid w:val="00AE2EDE"/>
    <w:rsid w:val="00B667C8"/>
    <w:rsid w:val="00D715B1"/>
    <w:rsid w:val="00D92186"/>
    <w:rsid w:val="00DA7265"/>
    <w:rsid w:val="00E518EC"/>
    <w:rsid w:val="00E6481E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E5A92"/>
  <w15:chartTrackingRefBased/>
  <w15:docId w15:val="{766AB707-B6BD-4ECA-8981-B6EB01A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ln"/>
    <w:next w:val="Textvblok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Titulek">
    <w:name w:val="caption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vbloku">
    <w:name w:val="Block Text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dpis3Char">
    <w:name w:val="Nadpis 3 Char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7B2099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J7BBjoXa14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geWSEqjPu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NgeWSEqjPuY" TargetMode="External"/><Relationship Id="rId10" Type="http://schemas.openxmlformats.org/officeDocument/2006/relationships/hyperlink" Target="https://www.esmadrid.com/en/mythological-madri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JJ7BBjoXa14" TargetMode="External"/><Relationship Id="rId14" Type="http://schemas.openxmlformats.org/officeDocument/2006/relationships/hyperlink" Target="https://www.esmadrid.com/en/mythological-madr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ma\AppData\Roaming\Microsoft\Plantillas\Bolet&#237;n%20empresarial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C/ Guzmán el Bueno, 92, 28003, Madrid, Spain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B8FC8-5CB6-421A-91A1-340C667C5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empresarial</Template>
  <TotalTime>2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https://www.esmadrid.com/en/mythological-madrid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Ivana Šimková</cp:lastModifiedBy>
  <cp:revision>2</cp:revision>
  <cp:lastPrinted>2012-08-02T20:18:00Z</cp:lastPrinted>
  <dcterms:created xsi:type="dcterms:W3CDTF">2022-09-28T09:01:00Z</dcterms:created>
  <dcterms:modified xsi:type="dcterms:W3CDTF">2022-09-28T09:01:00Z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