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62A" w:rsidRPr="0096062A" w:rsidRDefault="0096062A" w:rsidP="0096062A">
      <w:pPr>
        <w:pStyle w:val="ListParagraph"/>
        <w:numPr>
          <w:ilvl w:val="0"/>
          <w:numId w:val="1"/>
        </w:numPr>
        <w:spacing w:line="216" w:lineRule="auto"/>
        <w:jc w:val="both"/>
        <w:textAlignment w:val="baseline"/>
        <w:rPr>
          <w:sz w:val="28"/>
          <w:szCs w:val="28"/>
        </w:rPr>
      </w:pPr>
      <w:r w:rsidRPr="0096062A">
        <w:rPr>
          <w:rFonts w:asciiTheme="minorHAnsi" w:eastAsiaTheme="minorEastAsia" w:hAnsi="Tahoma" w:cstheme="minorBidi"/>
          <w:kern w:val="24"/>
          <w:sz w:val="28"/>
          <w:szCs w:val="28"/>
          <w:u w:val="single"/>
          <w:lang w:val="en-US"/>
          <w14:shadow w14:blurRad="38100" w14:dist="38100" w14:dir="2700000" w14:sx="100000" w14:sy="100000" w14:kx="0" w14:ky="0" w14:algn="tl">
            <w14:srgbClr w14:val="000000"/>
          </w14:shadow>
        </w:rPr>
        <w:t>25 March</w:t>
      </w:r>
      <w:r>
        <w:rPr>
          <w:rFonts w:asciiTheme="minorHAnsi" w:eastAsiaTheme="minorEastAsia" w:hAnsi="Tahoma" w:cstheme="minorBidi"/>
          <w:kern w:val="24"/>
          <w:sz w:val="28"/>
          <w:szCs w:val="28"/>
          <w:u w:val="single"/>
          <w:lang w:val="en-US"/>
          <w14:shadow w14:blurRad="38100" w14:dist="38100" w14:dir="2700000" w14:sx="100000" w14:sy="100000" w14:kx="0" w14:ky="0" w14:algn="tl">
            <w14:srgbClr w14:val="000000"/>
          </w14:shadow>
        </w:rPr>
        <w:t xml:space="preserve"> (national holiday)</w:t>
      </w:r>
    </w:p>
    <w:p w:rsidR="0096062A" w:rsidRPr="0096062A" w:rsidRDefault="0096062A" w:rsidP="0096062A">
      <w:pPr>
        <w:pStyle w:val="NormalWeb"/>
        <w:spacing w:before="134" w:beforeAutospacing="0" w:after="0" w:afterAutospacing="0" w:line="216" w:lineRule="auto"/>
        <w:ind w:left="547" w:hanging="547"/>
        <w:jc w:val="both"/>
        <w:textAlignment w:val="baseline"/>
        <w:rPr>
          <w:sz w:val="28"/>
          <w:szCs w:val="28"/>
          <w:lang w:val="en-US"/>
        </w:rPr>
      </w:pPr>
      <w:r w:rsidRPr="0096062A">
        <w:rPr>
          <w:rFonts w:asciiTheme="minorHAnsi" w:eastAsiaTheme="minorEastAsia" w:hAnsi="Tahoma" w:cstheme="minorBidi"/>
          <w:kern w:val="24"/>
          <w:sz w:val="28"/>
          <w:szCs w:val="28"/>
          <w:lang w:val="en-US"/>
          <w14:shadow w14:blurRad="38100" w14:dist="38100" w14:dir="2700000" w14:sx="100000" w14:sy="100000" w14:kx="0" w14:ky="0" w14:algn="tl">
            <w14:srgbClr w14:val="000000"/>
          </w14:shadow>
        </w:rPr>
        <w:tab/>
        <w:t>Anniversary of the declaration of the start of Greek War of Independence from the Ottoman Empire, in 1821</w:t>
      </w:r>
      <w:r>
        <w:rPr>
          <w:rFonts w:asciiTheme="minorHAnsi" w:eastAsiaTheme="minorEastAsia" w:hAnsi="Tahoma" w:cstheme="minorBidi"/>
          <w:kern w:val="24"/>
          <w:sz w:val="28"/>
          <w:szCs w:val="28"/>
          <w:lang w:val="en-US"/>
          <w14:shadow w14:blurRad="38100" w14:dist="38100" w14:dir="2700000" w14:sx="100000" w14:sy="100000" w14:kx="0" w14:ky="0" w14:algn="tl">
            <w14:srgbClr w14:val="000000"/>
          </w14:shadow>
        </w:rPr>
        <w:t>.</w:t>
      </w:r>
    </w:p>
    <w:p w:rsidR="0096062A" w:rsidRPr="0096062A" w:rsidRDefault="0096062A" w:rsidP="0096062A">
      <w:pPr>
        <w:pStyle w:val="NormalWeb"/>
        <w:spacing w:before="134" w:beforeAutospacing="0" w:after="0" w:afterAutospacing="0" w:line="216" w:lineRule="auto"/>
        <w:ind w:left="547" w:hanging="547"/>
        <w:jc w:val="both"/>
        <w:textAlignment w:val="baseline"/>
        <w:rPr>
          <w:sz w:val="28"/>
          <w:szCs w:val="28"/>
          <w:lang w:val="en-US"/>
        </w:rPr>
      </w:pPr>
      <w:r w:rsidRPr="0096062A">
        <w:rPr>
          <w:rFonts w:asciiTheme="minorHAnsi" w:eastAsiaTheme="minorEastAsia" w:hAnsi="Tahoma" w:cstheme="minorBidi"/>
          <w:kern w:val="24"/>
          <w:sz w:val="28"/>
          <w:szCs w:val="28"/>
          <w:lang w:val="en-US"/>
          <w14:shadow w14:blurRad="38100" w14:dist="38100" w14:dir="2700000" w14:sx="100000" w14:sy="100000" w14:kx="0" w14:ky="0" w14:algn="tl">
            <w14:srgbClr w14:val="000000"/>
          </w14:shadow>
        </w:rPr>
        <w:tab/>
        <w:t>The war had actually begun on 23 February 1821. The date was chosen in the early years of the Greek state so that it falls on the day of the Annunciation of the Blessed Virgin Mary, strengthening the ties between the Greek Orthodox Church and the newly founded state.</w:t>
      </w:r>
    </w:p>
    <w:p w:rsidR="0096062A" w:rsidRDefault="0096062A" w:rsidP="0096062A">
      <w:pPr>
        <w:jc w:val="both"/>
        <w:rPr>
          <w:lang w:val="en-US"/>
        </w:rPr>
      </w:pPr>
    </w:p>
    <w:p w:rsidR="00585AEA" w:rsidRDefault="00585AEA" w:rsidP="0096062A">
      <w:pPr>
        <w:jc w:val="both"/>
        <w:rPr>
          <w:noProof/>
          <w:lang w:val="en-US"/>
        </w:rPr>
      </w:pPr>
      <w:r>
        <w:rPr>
          <w:noProof/>
          <w:lang w:val="en-US"/>
        </w:rPr>
        <w:drawing>
          <wp:inline distT="0" distB="0" distL="0" distR="0" wp14:anchorId="7B8ADEA2">
            <wp:extent cx="2621280" cy="17437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r>
        <w:rPr>
          <w:noProof/>
          <w:lang w:val="en-US"/>
        </w:rPr>
        <w:t xml:space="preserve">        </w:t>
      </w:r>
      <w:r>
        <w:rPr>
          <w:noProof/>
          <w:lang w:val="en-US"/>
        </w:rPr>
        <w:drawing>
          <wp:inline distT="0" distB="0" distL="0" distR="0" wp14:anchorId="0BBA6B03">
            <wp:extent cx="2432685" cy="187134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2685" cy="1871345"/>
                    </a:xfrm>
                    <a:prstGeom prst="rect">
                      <a:avLst/>
                    </a:prstGeom>
                    <a:noFill/>
                  </pic:spPr>
                </pic:pic>
              </a:graphicData>
            </a:graphic>
          </wp:inline>
        </w:drawing>
      </w:r>
    </w:p>
    <w:p w:rsidR="00585AEA" w:rsidRDefault="00585AEA" w:rsidP="0096062A">
      <w:pPr>
        <w:jc w:val="both"/>
        <w:rPr>
          <w:noProof/>
          <w:lang w:val="en-US"/>
        </w:rPr>
      </w:pPr>
    </w:p>
    <w:p w:rsidR="00585AEA" w:rsidRPr="0096062A" w:rsidRDefault="00585AEA" w:rsidP="0096062A">
      <w:pPr>
        <w:jc w:val="both"/>
        <w:rPr>
          <w:lang w:val="en-US"/>
        </w:rPr>
      </w:pPr>
      <w:r>
        <w:rPr>
          <w:noProof/>
          <w:lang w:val="en-US"/>
        </w:rPr>
        <w:drawing>
          <wp:inline distT="0" distB="0" distL="0" distR="0" wp14:anchorId="517D116F">
            <wp:extent cx="2286000" cy="1999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999615"/>
                    </a:xfrm>
                    <a:prstGeom prst="rect">
                      <a:avLst/>
                    </a:prstGeom>
                    <a:noFill/>
                  </pic:spPr>
                </pic:pic>
              </a:graphicData>
            </a:graphic>
          </wp:inline>
        </w:drawing>
      </w:r>
      <w:r>
        <w:rPr>
          <w:lang w:val="en-US"/>
        </w:rPr>
        <w:t xml:space="preserve">         </w:t>
      </w:r>
      <w:bookmarkStart w:id="0" w:name="_GoBack"/>
      <w:bookmarkEnd w:id="0"/>
      <w:r>
        <w:rPr>
          <w:lang w:val="en-US"/>
        </w:rPr>
        <w:t xml:space="preserve">    </w:t>
      </w:r>
      <w:r>
        <w:rPr>
          <w:noProof/>
          <w:lang w:val="en-US"/>
        </w:rPr>
        <w:drawing>
          <wp:inline distT="0" distB="0" distL="0" distR="0" wp14:anchorId="10ABB829">
            <wp:extent cx="2659380" cy="198974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004" cy="1993207"/>
                    </a:xfrm>
                    <a:prstGeom prst="rect">
                      <a:avLst/>
                    </a:prstGeom>
                    <a:noFill/>
                  </pic:spPr>
                </pic:pic>
              </a:graphicData>
            </a:graphic>
          </wp:inline>
        </w:drawing>
      </w:r>
    </w:p>
    <w:sectPr w:rsidR="00585AEA" w:rsidRPr="0096062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B30CE"/>
    <w:multiLevelType w:val="hybridMultilevel"/>
    <w:tmpl w:val="F1F4D568"/>
    <w:lvl w:ilvl="0" w:tplc="B70CC354">
      <w:start w:val="1"/>
      <w:numFmt w:val="bullet"/>
      <w:lvlText w:val=""/>
      <w:lvlJc w:val="left"/>
      <w:pPr>
        <w:tabs>
          <w:tab w:val="num" w:pos="720"/>
        </w:tabs>
        <w:ind w:left="720" w:hanging="360"/>
      </w:pPr>
      <w:rPr>
        <w:rFonts w:ascii="Wingdings" w:hAnsi="Wingdings" w:hint="default"/>
      </w:rPr>
    </w:lvl>
    <w:lvl w:ilvl="1" w:tplc="F53C876A" w:tentative="1">
      <w:start w:val="1"/>
      <w:numFmt w:val="bullet"/>
      <w:lvlText w:val=""/>
      <w:lvlJc w:val="left"/>
      <w:pPr>
        <w:tabs>
          <w:tab w:val="num" w:pos="1440"/>
        </w:tabs>
        <w:ind w:left="1440" w:hanging="360"/>
      </w:pPr>
      <w:rPr>
        <w:rFonts w:ascii="Wingdings" w:hAnsi="Wingdings" w:hint="default"/>
      </w:rPr>
    </w:lvl>
    <w:lvl w:ilvl="2" w:tplc="8612E806" w:tentative="1">
      <w:start w:val="1"/>
      <w:numFmt w:val="bullet"/>
      <w:lvlText w:val=""/>
      <w:lvlJc w:val="left"/>
      <w:pPr>
        <w:tabs>
          <w:tab w:val="num" w:pos="2160"/>
        </w:tabs>
        <w:ind w:left="2160" w:hanging="360"/>
      </w:pPr>
      <w:rPr>
        <w:rFonts w:ascii="Wingdings" w:hAnsi="Wingdings" w:hint="default"/>
      </w:rPr>
    </w:lvl>
    <w:lvl w:ilvl="3" w:tplc="DC30BAE4" w:tentative="1">
      <w:start w:val="1"/>
      <w:numFmt w:val="bullet"/>
      <w:lvlText w:val=""/>
      <w:lvlJc w:val="left"/>
      <w:pPr>
        <w:tabs>
          <w:tab w:val="num" w:pos="2880"/>
        </w:tabs>
        <w:ind w:left="2880" w:hanging="360"/>
      </w:pPr>
      <w:rPr>
        <w:rFonts w:ascii="Wingdings" w:hAnsi="Wingdings" w:hint="default"/>
      </w:rPr>
    </w:lvl>
    <w:lvl w:ilvl="4" w:tplc="3CBC5596" w:tentative="1">
      <w:start w:val="1"/>
      <w:numFmt w:val="bullet"/>
      <w:lvlText w:val=""/>
      <w:lvlJc w:val="left"/>
      <w:pPr>
        <w:tabs>
          <w:tab w:val="num" w:pos="3600"/>
        </w:tabs>
        <w:ind w:left="3600" w:hanging="360"/>
      </w:pPr>
      <w:rPr>
        <w:rFonts w:ascii="Wingdings" w:hAnsi="Wingdings" w:hint="default"/>
      </w:rPr>
    </w:lvl>
    <w:lvl w:ilvl="5" w:tplc="B838C12E" w:tentative="1">
      <w:start w:val="1"/>
      <w:numFmt w:val="bullet"/>
      <w:lvlText w:val=""/>
      <w:lvlJc w:val="left"/>
      <w:pPr>
        <w:tabs>
          <w:tab w:val="num" w:pos="4320"/>
        </w:tabs>
        <w:ind w:left="4320" w:hanging="360"/>
      </w:pPr>
      <w:rPr>
        <w:rFonts w:ascii="Wingdings" w:hAnsi="Wingdings" w:hint="default"/>
      </w:rPr>
    </w:lvl>
    <w:lvl w:ilvl="6" w:tplc="AC7A49A4" w:tentative="1">
      <w:start w:val="1"/>
      <w:numFmt w:val="bullet"/>
      <w:lvlText w:val=""/>
      <w:lvlJc w:val="left"/>
      <w:pPr>
        <w:tabs>
          <w:tab w:val="num" w:pos="5040"/>
        </w:tabs>
        <w:ind w:left="5040" w:hanging="360"/>
      </w:pPr>
      <w:rPr>
        <w:rFonts w:ascii="Wingdings" w:hAnsi="Wingdings" w:hint="default"/>
      </w:rPr>
    </w:lvl>
    <w:lvl w:ilvl="7" w:tplc="652243BE" w:tentative="1">
      <w:start w:val="1"/>
      <w:numFmt w:val="bullet"/>
      <w:lvlText w:val=""/>
      <w:lvlJc w:val="left"/>
      <w:pPr>
        <w:tabs>
          <w:tab w:val="num" w:pos="5760"/>
        </w:tabs>
        <w:ind w:left="5760" w:hanging="360"/>
      </w:pPr>
      <w:rPr>
        <w:rFonts w:ascii="Wingdings" w:hAnsi="Wingdings" w:hint="default"/>
      </w:rPr>
    </w:lvl>
    <w:lvl w:ilvl="8" w:tplc="57E8E00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62A"/>
    <w:rsid w:val="00585AEA"/>
    <w:rsid w:val="009606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FE534"/>
  <w15:chartTrackingRefBased/>
  <w15:docId w15:val="{7028CAB6-6192-4D8D-9671-A5B90C0C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62A"/>
    <w:pPr>
      <w:spacing w:after="0" w:line="240" w:lineRule="auto"/>
      <w:ind w:left="720"/>
      <w:contextualSpacing/>
    </w:pPr>
    <w:rPr>
      <w:rFonts w:ascii="Times New Roman" w:eastAsia="Times New Roman" w:hAnsi="Times New Roman" w:cs="Times New Roman"/>
      <w:sz w:val="24"/>
      <w:szCs w:val="24"/>
      <w:lang w:eastAsia="el-GR"/>
    </w:rPr>
  </w:style>
  <w:style w:type="paragraph" w:styleId="NormalWeb">
    <w:name w:val="Normal (Web)"/>
    <w:basedOn w:val="Normal"/>
    <w:uiPriority w:val="99"/>
    <w:semiHidden/>
    <w:unhideWhenUsed/>
    <w:rsid w:val="0096062A"/>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832971">
      <w:bodyDiv w:val="1"/>
      <w:marLeft w:val="0"/>
      <w:marRight w:val="0"/>
      <w:marTop w:val="0"/>
      <w:marBottom w:val="0"/>
      <w:divBdr>
        <w:top w:val="none" w:sz="0" w:space="0" w:color="auto"/>
        <w:left w:val="none" w:sz="0" w:space="0" w:color="auto"/>
        <w:bottom w:val="none" w:sz="0" w:space="0" w:color="auto"/>
        <w:right w:val="none" w:sz="0" w:space="0" w:color="auto"/>
      </w:divBdr>
      <w:divsChild>
        <w:div w:id="85303278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67</Words>
  <Characters>367</Characters>
  <Application>Microsoft Office Word</Application>
  <DocSecurity>0</DocSecurity>
  <Lines>3</Lines>
  <Paragraphs>1</Paragraphs>
  <ScaleCrop>false</ScaleCrop>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Dora</cp:lastModifiedBy>
  <cp:revision>2</cp:revision>
  <dcterms:created xsi:type="dcterms:W3CDTF">2019-10-12T18:09:00Z</dcterms:created>
  <dcterms:modified xsi:type="dcterms:W3CDTF">2019-10-12T18:14:00Z</dcterms:modified>
</cp:coreProperties>
</file>