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57" w:rsidRDefault="005227DC" w:rsidP="005D2918">
      <w:pPr>
        <w:jc w:val="center"/>
        <w:rPr>
          <w:rFonts w:ascii="Arial" w:hAnsi="Arial" w:cs="Arial"/>
          <w:b/>
          <w:sz w:val="24"/>
          <w:szCs w:val="24"/>
        </w:rPr>
      </w:pPr>
      <w:r w:rsidRPr="005227DC">
        <w:rPr>
          <w:rFonts w:ascii="Arial" w:hAnsi="Arial" w:cs="Arial"/>
          <w:b/>
          <w:sz w:val="24"/>
          <w:szCs w:val="24"/>
        </w:rPr>
        <w:t>Navidad en Venezuela</w:t>
      </w:r>
    </w:p>
    <w:p w:rsidR="0065278C" w:rsidRPr="005D2918" w:rsidRDefault="000F1418" w:rsidP="005D29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943351A" wp14:editId="525919D6">
            <wp:extent cx="1545021" cy="1097005"/>
            <wp:effectExtent l="0" t="0" r="0" b="8255"/>
            <wp:docPr id="5" name="Imagen 5" descr="Ver imagen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imagen 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67" cy="110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D0" w:rsidRPr="005227DC" w:rsidRDefault="005227DC" w:rsidP="001F4E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7DC">
        <w:rPr>
          <w:rFonts w:ascii="Arial" w:hAnsi="Arial" w:cs="Arial"/>
          <w:sz w:val="24"/>
          <w:szCs w:val="24"/>
        </w:rPr>
        <w:t xml:space="preserve">En Venezuela, igual que en la mayoría de los países que la celebran, la </w:t>
      </w:r>
      <w:r w:rsidR="00BA057A" w:rsidRPr="005227DC">
        <w:rPr>
          <w:rFonts w:ascii="Arial" w:hAnsi="Arial" w:cs="Arial"/>
          <w:sz w:val="24"/>
          <w:szCs w:val="24"/>
        </w:rPr>
        <w:t>NAVIDAD</w:t>
      </w:r>
      <w:r w:rsidRPr="005227DC">
        <w:rPr>
          <w:rFonts w:ascii="Arial" w:hAnsi="Arial" w:cs="Arial"/>
          <w:sz w:val="24"/>
          <w:szCs w:val="24"/>
        </w:rPr>
        <w:t xml:space="preserve"> es </w:t>
      </w:r>
      <w:r w:rsidR="00BA057A">
        <w:rPr>
          <w:rFonts w:ascii="Arial" w:hAnsi="Arial" w:cs="Arial"/>
          <w:sz w:val="24"/>
          <w:szCs w:val="24"/>
        </w:rPr>
        <w:t>motivo de encuentros familiares y con amigos. Sin embargo una de las tradiciones</w:t>
      </w:r>
      <w:r w:rsidR="00250CD0">
        <w:rPr>
          <w:rFonts w:ascii="Arial" w:hAnsi="Arial" w:cs="Arial"/>
          <w:sz w:val="24"/>
          <w:szCs w:val="24"/>
        </w:rPr>
        <w:t xml:space="preserve"> más importantes es celebrar </w:t>
      </w:r>
      <w:r w:rsidR="00F81205">
        <w:rPr>
          <w:rFonts w:ascii="Arial" w:hAnsi="Arial" w:cs="Arial"/>
          <w:sz w:val="24"/>
          <w:szCs w:val="24"/>
        </w:rPr>
        <w:t xml:space="preserve"> “</w:t>
      </w:r>
      <w:r w:rsidR="00250CD0" w:rsidRPr="00F81205">
        <w:rPr>
          <w:rFonts w:ascii="Arial" w:hAnsi="Arial" w:cs="Arial"/>
          <w:sz w:val="24"/>
          <w:szCs w:val="24"/>
        </w:rPr>
        <w:t>La lleg</w:t>
      </w:r>
      <w:r w:rsidR="001F4E3F">
        <w:rPr>
          <w:rFonts w:ascii="Arial" w:hAnsi="Arial" w:cs="Arial"/>
          <w:sz w:val="24"/>
          <w:szCs w:val="24"/>
        </w:rPr>
        <w:t>ada de las 12" o el año nuevo,</w:t>
      </w:r>
      <w:r w:rsidR="00250CD0" w:rsidRPr="00F81205">
        <w:rPr>
          <w:rFonts w:ascii="Arial" w:hAnsi="Arial" w:cs="Arial"/>
          <w:sz w:val="24"/>
          <w:szCs w:val="24"/>
        </w:rPr>
        <w:t xml:space="preserve"> prin</w:t>
      </w:r>
      <w:r w:rsidR="001F4E3F">
        <w:rPr>
          <w:rFonts w:ascii="Arial" w:hAnsi="Arial" w:cs="Arial"/>
          <w:sz w:val="24"/>
          <w:szCs w:val="24"/>
        </w:rPr>
        <w:t xml:space="preserve">cipalmente en </w:t>
      </w:r>
      <w:r w:rsidR="00B80563">
        <w:rPr>
          <w:rFonts w:ascii="Arial" w:hAnsi="Arial" w:cs="Arial"/>
          <w:sz w:val="24"/>
          <w:szCs w:val="24"/>
        </w:rPr>
        <w:t>la capital</w:t>
      </w:r>
      <w:r w:rsidR="001F4E3F">
        <w:rPr>
          <w:rFonts w:ascii="Arial" w:hAnsi="Arial" w:cs="Arial"/>
          <w:sz w:val="24"/>
          <w:szCs w:val="24"/>
        </w:rPr>
        <w:t xml:space="preserve"> Caracas</w:t>
      </w:r>
      <w:r w:rsidR="00250CD0" w:rsidRPr="00F81205">
        <w:rPr>
          <w:rFonts w:ascii="Arial" w:hAnsi="Arial" w:cs="Arial"/>
          <w:sz w:val="24"/>
          <w:szCs w:val="24"/>
        </w:rPr>
        <w:t>, es llamada también "</w:t>
      </w:r>
      <w:r w:rsidR="00250CD0" w:rsidRPr="001F4E3F">
        <w:rPr>
          <w:rFonts w:ascii="Arial" w:hAnsi="Arial" w:cs="Arial"/>
          <w:sz w:val="24"/>
          <w:szCs w:val="24"/>
          <w:u w:val="single"/>
        </w:rPr>
        <w:t>El Cañonazo</w:t>
      </w:r>
      <w:r w:rsidR="00250CD0" w:rsidRPr="00F81205">
        <w:rPr>
          <w:rFonts w:ascii="Arial" w:hAnsi="Arial" w:cs="Arial"/>
          <w:sz w:val="24"/>
          <w:szCs w:val="24"/>
        </w:rPr>
        <w:t>" dado que antiguamente la llegada del 1 de enero era anunciada por e</w:t>
      </w:r>
      <w:r w:rsidR="005C08D4">
        <w:rPr>
          <w:rFonts w:ascii="Arial" w:hAnsi="Arial" w:cs="Arial"/>
          <w:sz w:val="24"/>
          <w:szCs w:val="24"/>
        </w:rPr>
        <w:t>l sonido de uno de los cañones,</w:t>
      </w:r>
    </w:p>
    <w:p w:rsidR="00B62957" w:rsidRDefault="00B80563" w:rsidP="00B805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Venezuela se realizan varios</w:t>
      </w:r>
      <w:r w:rsidR="005D2918">
        <w:rPr>
          <w:rFonts w:ascii="Arial" w:hAnsi="Arial" w:cs="Arial"/>
          <w:sz w:val="24"/>
          <w:szCs w:val="24"/>
        </w:rPr>
        <w:t xml:space="preserve"> rituales </w:t>
      </w:r>
      <w:r w:rsidRPr="00F81205">
        <w:rPr>
          <w:rFonts w:ascii="Arial" w:hAnsi="Arial" w:cs="Arial"/>
          <w:sz w:val="24"/>
          <w:szCs w:val="24"/>
        </w:rPr>
        <w:t>durante l</w:t>
      </w:r>
      <w:r>
        <w:rPr>
          <w:rFonts w:ascii="Arial" w:hAnsi="Arial" w:cs="Arial"/>
          <w:sz w:val="24"/>
          <w:szCs w:val="24"/>
        </w:rPr>
        <w:t>as doce campanadas que se suelen</w:t>
      </w:r>
      <w:r w:rsidRPr="00F81205">
        <w:rPr>
          <w:rFonts w:ascii="Arial" w:hAnsi="Arial" w:cs="Arial"/>
          <w:sz w:val="24"/>
          <w:szCs w:val="24"/>
        </w:rPr>
        <w:t xml:space="preserve"> escuchar por radio o en</w:t>
      </w:r>
      <w:r>
        <w:rPr>
          <w:rFonts w:ascii="Arial" w:hAnsi="Arial" w:cs="Arial"/>
          <w:sz w:val="24"/>
          <w:szCs w:val="24"/>
        </w:rPr>
        <w:t xml:space="preserve"> las iglesias y justo antes de El C</w:t>
      </w:r>
      <w:r w:rsidRPr="00F81205">
        <w:rPr>
          <w:rFonts w:ascii="Arial" w:hAnsi="Arial" w:cs="Arial"/>
          <w:sz w:val="24"/>
          <w:szCs w:val="24"/>
        </w:rPr>
        <w:t>añonazo</w:t>
      </w:r>
      <w:r>
        <w:rPr>
          <w:rFonts w:ascii="Arial" w:hAnsi="Arial" w:cs="Arial"/>
          <w:sz w:val="24"/>
          <w:szCs w:val="24"/>
        </w:rPr>
        <w:t>: comer doce uvas al son de cada campana, llevar</w:t>
      </w:r>
      <w:r w:rsidR="00F81205" w:rsidRPr="00F81205">
        <w:rPr>
          <w:rFonts w:ascii="Arial" w:hAnsi="Arial" w:cs="Arial"/>
          <w:sz w:val="24"/>
          <w:szCs w:val="24"/>
        </w:rPr>
        <w:t xml:space="preserve"> dinero en la mano para la abundancia y también salir a la puerta de la casa o pasear por </w:t>
      </w:r>
      <w:r w:rsidR="001F4E3F">
        <w:rPr>
          <w:rFonts w:ascii="Arial" w:hAnsi="Arial" w:cs="Arial"/>
          <w:sz w:val="24"/>
          <w:szCs w:val="24"/>
        </w:rPr>
        <w:t>barrio</w:t>
      </w:r>
      <w:r w:rsidR="00F81205" w:rsidRPr="00F81205">
        <w:rPr>
          <w:rFonts w:ascii="Arial" w:hAnsi="Arial" w:cs="Arial"/>
          <w:sz w:val="24"/>
          <w:szCs w:val="24"/>
        </w:rPr>
        <w:t xml:space="preserve"> con una maleta para augurar buenos viajes en el año nuevo.</w:t>
      </w:r>
      <w:r>
        <w:rPr>
          <w:rFonts w:ascii="Arial" w:hAnsi="Arial" w:cs="Arial"/>
          <w:sz w:val="24"/>
          <w:szCs w:val="24"/>
        </w:rPr>
        <w:t xml:space="preserve"> Igualmente suelen usar</w:t>
      </w:r>
      <w:r w:rsidRPr="00F81205">
        <w:rPr>
          <w:rFonts w:ascii="Arial" w:hAnsi="Arial" w:cs="Arial"/>
          <w:sz w:val="24"/>
          <w:szCs w:val="24"/>
        </w:rPr>
        <w:t xml:space="preserve"> prendas </w:t>
      </w:r>
      <w:r>
        <w:rPr>
          <w:rFonts w:ascii="Arial" w:hAnsi="Arial" w:cs="Arial"/>
          <w:sz w:val="24"/>
          <w:szCs w:val="24"/>
        </w:rPr>
        <w:t>nuevas</w:t>
      </w:r>
      <w:r w:rsidRPr="00F81205">
        <w:rPr>
          <w:rFonts w:ascii="Arial" w:hAnsi="Arial" w:cs="Arial"/>
          <w:sz w:val="24"/>
          <w:szCs w:val="24"/>
        </w:rPr>
        <w:t xml:space="preserve"> con ropa interior de color amari</w:t>
      </w:r>
      <w:r>
        <w:rPr>
          <w:rFonts w:ascii="Arial" w:hAnsi="Arial" w:cs="Arial"/>
          <w:sz w:val="24"/>
          <w:szCs w:val="24"/>
        </w:rPr>
        <w:t>llo para atraer la buena suerte. Asimismo es común</w:t>
      </w:r>
      <w:r w:rsidRPr="00F81205">
        <w:rPr>
          <w:rFonts w:ascii="Arial" w:hAnsi="Arial" w:cs="Arial"/>
          <w:sz w:val="24"/>
          <w:szCs w:val="24"/>
        </w:rPr>
        <w:t xml:space="preserve"> salir a desear el "feli</w:t>
      </w:r>
      <w:r>
        <w:rPr>
          <w:rFonts w:ascii="Arial" w:hAnsi="Arial" w:cs="Arial"/>
          <w:sz w:val="24"/>
          <w:szCs w:val="24"/>
        </w:rPr>
        <w:t>z año" a los amigos y vecinos el primero de enero,</w:t>
      </w:r>
      <w:r w:rsidRPr="00F81205">
        <w:rPr>
          <w:rFonts w:ascii="Arial" w:hAnsi="Arial" w:cs="Arial"/>
          <w:sz w:val="24"/>
          <w:szCs w:val="24"/>
        </w:rPr>
        <w:t xml:space="preserve"> entre los más jóvenes, luego de los rituales familiares, salir a bailar en discotecas.</w:t>
      </w:r>
    </w:p>
    <w:p w:rsidR="000F1418" w:rsidRDefault="000F1418" w:rsidP="000F141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CF28BA4" wp14:editId="6FE3D350">
            <wp:simplePos x="0" y="0"/>
            <wp:positionH relativeFrom="margin">
              <wp:posOffset>2593975</wp:posOffset>
            </wp:positionH>
            <wp:positionV relativeFrom="margin">
              <wp:posOffset>5340350</wp:posOffset>
            </wp:positionV>
            <wp:extent cx="1920875" cy="914400"/>
            <wp:effectExtent l="0" t="0" r="317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-navideña-630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9F2A381" wp14:editId="1C776F38">
            <wp:extent cx="1119352" cy="1119352"/>
            <wp:effectExtent l="0" t="0" r="5080" b="508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che_cre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52" cy="111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18" w:rsidRDefault="000F1418" w:rsidP="00B805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2918" w:rsidRDefault="00F81205" w:rsidP="00B805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205">
        <w:rPr>
          <w:rFonts w:ascii="Arial" w:hAnsi="Arial" w:cs="Arial"/>
          <w:sz w:val="24"/>
          <w:szCs w:val="24"/>
        </w:rPr>
        <w:t xml:space="preserve">También está la cena familiar </w:t>
      </w:r>
      <w:r w:rsidR="0065278C">
        <w:rPr>
          <w:rFonts w:ascii="Arial" w:hAnsi="Arial" w:cs="Arial"/>
          <w:sz w:val="24"/>
          <w:szCs w:val="24"/>
        </w:rPr>
        <w:t>con recetas tradicionales</w:t>
      </w:r>
      <w:r w:rsidR="001F4E3F">
        <w:rPr>
          <w:rFonts w:ascii="Arial" w:hAnsi="Arial" w:cs="Arial"/>
          <w:sz w:val="24"/>
          <w:szCs w:val="24"/>
        </w:rPr>
        <w:t>: h</w:t>
      </w:r>
      <w:r w:rsidRPr="00F81205">
        <w:rPr>
          <w:rFonts w:ascii="Arial" w:hAnsi="Arial" w:cs="Arial"/>
          <w:sz w:val="24"/>
          <w:szCs w:val="24"/>
        </w:rPr>
        <w:t xml:space="preserve">allacas, </w:t>
      </w:r>
      <w:r w:rsidR="001F4E3F">
        <w:rPr>
          <w:rFonts w:ascii="Arial" w:hAnsi="Arial" w:cs="Arial"/>
          <w:sz w:val="24"/>
          <w:szCs w:val="24"/>
        </w:rPr>
        <w:t>ensalada de gallina,</w:t>
      </w:r>
      <w:r w:rsidR="0065278C">
        <w:rPr>
          <w:rFonts w:ascii="Arial" w:hAnsi="Arial" w:cs="Arial"/>
          <w:sz w:val="24"/>
          <w:szCs w:val="24"/>
        </w:rPr>
        <w:t xml:space="preserve"> pernil,</w:t>
      </w:r>
      <w:r w:rsidR="001F4E3F">
        <w:rPr>
          <w:rFonts w:ascii="Arial" w:hAnsi="Arial" w:cs="Arial"/>
          <w:sz w:val="24"/>
          <w:szCs w:val="24"/>
        </w:rPr>
        <w:t xml:space="preserve"> pan de jamón y ponche crema para beber.</w:t>
      </w:r>
      <w:r w:rsidRPr="00F81205">
        <w:rPr>
          <w:rFonts w:ascii="Arial" w:hAnsi="Arial" w:cs="Arial"/>
          <w:sz w:val="24"/>
          <w:szCs w:val="24"/>
        </w:rPr>
        <w:t xml:space="preserve"> </w:t>
      </w:r>
      <w:r w:rsidR="00B80563">
        <w:rPr>
          <w:rFonts w:ascii="Arial" w:hAnsi="Arial" w:cs="Arial"/>
          <w:sz w:val="24"/>
          <w:szCs w:val="24"/>
        </w:rPr>
        <w:t>Las</w:t>
      </w:r>
      <w:r w:rsidR="005D2918">
        <w:rPr>
          <w:rFonts w:ascii="Arial" w:hAnsi="Arial" w:cs="Arial"/>
          <w:sz w:val="24"/>
          <w:szCs w:val="24"/>
        </w:rPr>
        <w:t xml:space="preserve"> casas venezolanas son decoradas con árboles navideños y el típico pesebre y la música que se suele escuchar es la gaita zuliana.</w:t>
      </w:r>
      <w:r w:rsidR="0065278C" w:rsidRPr="0065278C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</w:p>
    <w:p w:rsidR="00F81205" w:rsidRDefault="00F81205" w:rsidP="00F81205">
      <w:pPr>
        <w:ind w:firstLine="708"/>
        <w:rPr>
          <w:rFonts w:ascii="Arial" w:hAnsi="Arial" w:cs="Arial"/>
          <w:sz w:val="24"/>
          <w:szCs w:val="24"/>
        </w:rPr>
      </w:pPr>
    </w:p>
    <w:p w:rsidR="000F1418" w:rsidRDefault="000F1418" w:rsidP="000F141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500AC9D" wp14:editId="55EABF80">
            <wp:extent cx="1403131" cy="929591"/>
            <wp:effectExtent l="0" t="0" r="6985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imiento-de-Jesucristo-Natividad-Navidad-Pesebre-Jesús-María-y-José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004" cy="93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C08D4" w:rsidTr="005C08D4">
        <w:tc>
          <w:tcPr>
            <w:tcW w:w="4322" w:type="dxa"/>
          </w:tcPr>
          <w:p w:rsidR="005C08D4" w:rsidRDefault="005C08D4" w:rsidP="00F812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Documento:</w:t>
            </w:r>
          </w:p>
        </w:tc>
        <w:tc>
          <w:tcPr>
            <w:tcW w:w="4322" w:type="dxa"/>
          </w:tcPr>
          <w:p w:rsidR="005C08D4" w:rsidRPr="005C08D4" w:rsidRDefault="005C08D4" w:rsidP="005C0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8D4">
              <w:rPr>
                <w:rFonts w:ascii="Arial" w:hAnsi="Arial" w:cs="Arial"/>
                <w:sz w:val="24"/>
                <w:szCs w:val="24"/>
              </w:rPr>
              <w:t>Texto sobre las tradiciones navideñas en Venezuela</w:t>
            </w:r>
          </w:p>
        </w:tc>
      </w:tr>
      <w:tr w:rsidR="005C08D4" w:rsidTr="005C08D4">
        <w:tc>
          <w:tcPr>
            <w:tcW w:w="4322" w:type="dxa"/>
          </w:tcPr>
          <w:p w:rsidR="005C08D4" w:rsidRDefault="005C08D4" w:rsidP="00F812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Desarrollo:</w:t>
            </w:r>
          </w:p>
        </w:tc>
        <w:tc>
          <w:tcPr>
            <w:tcW w:w="4322" w:type="dxa"/>
          </w:tcPr>
          <w:p w:rsidR="005C08D4" w:rsidRPr="005C08D4" w:rsidRDefault="005C08D4" w:rsidP="004C271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C08D4">
              <w:rPr>
                <w:rFonts w:ascii="Arial" w:hAnsi="Arial" w:cs="Arial"/>
                <w:sz w:val="24"/>
                <w:szCs w:val="24"/>
              </w:rPr>
              <w:t xml:space="preserve">Leer con los alumnos el texto. </w:t>
            </w:r>
          </w:p>
          <w:p w:rsidR="005C08D4" w:rsidRDefault="004C2712" w:rsidP="004C271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Leer </w:t>
            </w:r>
            <w:r w:rsidRPr="005C08D4">
              <w:rPr>
                <w:rFonts w:ascii="Arial" w:hAnsi="Arial" w:cs="Arial"/>
                <w:sz w:val="24"/>
                <w:szCs w:val="24"/>
              </w:rPr>
              <w:t>1er párrafo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08D4" w:rsidRPr="004C2712" w:rsidRDefault="005C08D4" w:rsidP="005C0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712">
              <w:rPr>
                <w:rFonts w:ascii="Arial" w:hAnsi="Arial" w:cs="Arial"/>
                <w:b/>
                <w:sz w:val="24"/>
                <w:szCs w:val="24"/>
              </w:rPr>
              <w:t>¿Qué es El cañonazo?</w:t>
            </w:r>
          </w:p>
          <w:p w:rsidR="005C08D4" w:rsidRPr="004C2712" w:rsidRDefault="005C08D4" w:rsidP="005C0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712">
              <w:rPr>
                <w:rFonts w:ascii="Arial" w:hAnsi="Arial" w:cs="Arial"/>
                <w:b/>
                <w:sz w:val="24"/>
                <w:szCs w:val="24"/>
              </w:rPr>
              <w:t>¿Cómo se celebra la llegada del año nuevo?</w:t>
            </w:r>
          </w:p>
          <w:p w:rsidR="005C08D4" w:rsidRPr="005C08D4" w:rsidRDefault="005C08D4" w:rsidP="005C0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712" w:rsidRPr="004C2712" w:rsidRDefault="005C08D4" w:rsidP="004C271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C08D4">
              <w:rPr>
                <w:rFonts w:ascii="Arial" w:hAnsi="Arial" w:cs="Arial"/>
                <w:sz w:val="24"/>
                <w:szCs w:val="24"/>
              </w:rPr>
              <w:t>2do párrafo, los alumnos deben leerlo solos y encontrar 5 rituales que realizan los venezolanos para el año nuevo.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C2712" w:rsidRPr="004C2712" w:rsidRDefault="004C2712" w:rsidP="004C2712">
            <w:pPr>
              <w:pStyle w:val="Prrafodelista"/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4C2712" w:rsidRPr="004C2712" w:rsidRDefault="004C2712" w:rsidP="004C27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712">
              <w:rPr>
                <w:rFonts w:ascii="Arial" w:hAnsi="Arial" w:cs="Arial"/>
                <w:b/>
                <w:sz w:val="24"/>
                <w:szCs w:val="24"/>
              </w:rPr>
              <w:t>¿Cuáles son los rituales tradicionales durante las doce campanadas?</w:t>
            </w:r>
          </w:p>
          <w:p w:rsidR="005C08D4" w:rsidRDefault="005C08D4" w:rsidP="004C2712">
            <w:pPr>
              <w:pStyle w:val="Prrafodelista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8D4" w:rsidRDefault="005C08D4" w:rsidP="004C271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C08D4">
              <w:rPr>
                <w:rFonts w:ascii="Arial" w:hAnsi="Arial" w:cs="Arial"/>
                <w:sz w:val="24"/>
                <w:szCs w:val="24"/>
              </w:rPr>
              <w:t>3er párrafo: comida tradicional para navidad. Los alumnos pueden hablar sobre los platos tradicionales en Francia.</w:t>
            </w:r>
          </w:p>
          <w:p w:rsidR="004C2712" w:rsidRDefault="004C2712" w:rsidP="004C2712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4C2712" w:rsidRPr="004C2712" w:rsidRDefault="004C2712" w:rsidP="004C27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712">
              <w:rPr>
                <w:rFonts w:ascii="Arial" w:hAnsi="Arial" w:cs="Arial"/>
                <w:b/>
                <w:sz w:val="24"/>
                <w:szCs w:val="24"/>
              </w:rPr>
              <w:t>¿Qué comen los venezolanos en Navidad?</w:t>
            </w:r>
            <w:r w:rsidRPr="004C2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C2712" w:rsidRPr="004C2712" w:rsidRDefault="004C2712" w:rsidP="004C27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712">
              <w:rPr>
                <w:rFonts w:ascii="Arial" w:hAnsi="Arial" w:cs="Arial"/>
                <w:b/>
                <w:sz w:val="24"/>
                <w:szCs w:val="24"/>
              </w:rPr>
              <w:t>¿Tienes rituales para el año nuevo?</w:t>
            </w:r>
          </w:p>
          <w:p w:rsidR="004C2712" w:rsidRPr="004C2712" w:rsidRDefault="004C2712" w:rsidP="004C2712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5C08D4" w:rsidRPr="005C08D4" w:rsidRDefault="005C08D4" w:rsidP="005C08D4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5C08D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C08D4" w:rsidTr="005C08D4">
        <w:tc>
          <w:tcPr>
            <w:tcW w:w="4322" w:type="dxa"/>
          </w:tcPr>
          <w:p w:rsidR="005C08D4" w:rsidRDefault="005C08D4" w:rsidP="00F812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Vocabulario:</w:t>
            </w:r>
          </w:p>
        </w:tc>
        <w:tc>
          <w:tcPr>
            <w:tcW w:w="4322" w:type="dxa"/>
          </w:tcPr>
          <w:p w:rsidR="005C08D4" w:rsidRPr="005C08D4" w:rsidRDefault="005C08D4" w:rsidP="00F8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“La llegada de las 12”, cañones, Invadía (Invadir), campanadas, “Cañonazo”, barrio, maletas. </w:t>
            </w:r>
          </w:p>
        </w:tc>
      </w:tr>
    </w:tbl>
    <w:p w:rsidR="005C08D4" w:rsidRDefault="005C08D4" w:rsidP="00F81205">
      <w:pPr>
        <w:ind w:firstLine="708"/>
        <w:rPr>
          <w:rFonts w:ascii="Arial" w:hAnsi="Arial" w:cs="Arial"/>
          <w:b/>
          <w:sz w:val="24"/>
          <w:szCs w:val="24"/>
        </w:rPr>
      </w:pPr>
    </w:p>
    <w:p w:rsidR="005D2918" w:rsidRPr="00F81205" w:rsidRDefault="005D2918" w:rsidP="006527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2918" w:rsidRPr="00F81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826"/>
    <w:multiLevelType w:val="hybridMultilevel"/>
    <w:tmpl w:val="F1F6F8B4"/>
    <w:lvl w:ilvl="0" w:tplc="8BB2C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35CC5"/>
    <w:multiLevelType w:val="hybridMultilevel"/>
    <w:tmpl w:val="8ED02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4B4"/>
    <w:multiLevelType w:val="hybridMultilevel"/>
    <w:tmpl w:val="4B28B196"/>
    <w:lvl w:ilvl="0" w:tplc="B098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A563A9"/>
    <w:multiLevelType w:val="hybridMultilevel"/>
    <w:tmpl w:val="3282FE04"/>
    <w:lvl w:ilvl="0" w:tplc="9BD2443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F62857"/>
    <w:multiLevelType w:val="hybridMultilevel"/>
    <w:tmpl w:val="8C8C6154"/>
    <w:lvl w:ilvl="0" w:tplc="F09E7A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E1E1B"/>
    <w:multiLevelType w:val="hybridMultilevel"/>
    <w:tmpl w:val="31E20A9E"/>
    <w:lvl w:ilvl="0" w:tplc="3A006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C"/>
    <w:rsid w:val="000F1418"/>
    <w:rsid w:val="001F4E3F"/>
    <w:rsid w:val="0022148B"/>
    <w:rsid w:val="00250CD0"/>
    <w:rsid w:val="004C2712"/>
    <w:rsid w:val="005227DC"/>
    <w:rsid w:val="005C08D4"/>
    <w:rsid w:val="005D2918"/>
    <w:rsid w:val="0065278C"/>
    <w:rsid w:val="00B62957"/>
    <w:rsid w:val="00B80563"/>
    <w:rsid w:val="00BA057A"/>
    <w:rsid w:val="00CF3A4A"/>
    <w:rsid w:val="00F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7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7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Genesis</cp:lastModifiedBy>
  <cp:revision>3</cp:revision>
  <dcterms:created xsi:type="dcterms:W3CDTF">2016-12-03T19:22:00Z</dcterms:created>
  <dcterms:modified xsi:type="dcterms:W3CDTF">2017-04-13T20:42:00Z</dcterms:modified>
</cp:coreProperties>
</file>