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6D" w:rsidRDefault="003E176D"/>
    <w:p w:rsidR="009B34BA" w:rsidRPr="009D40D8" w:rsidRDefault="009B34BA" w:rsidP="009B34BA">
      <w:pPr>
        <w:jc w:val="center"/>
        <w:rPr>
          <w:rFonts w:eastAsia="Times New Roman" w:cstheme="minorHAnsi"/>
          <w:b/>
          <w:color w:val="000000"/>
          <w:sz w:val="32"/>
          <w:szCs w:val="32"/>
          <w:lang w:val="en-GB"/>
        </w:rPr>
      </w:pPr>
      <w:r w:rsidRPr="009D40D8">
        <w:rPr>
          <w:rFonts w:eastAsia="Times New Roman" w:cstheme="minorHAnsi"/>
          <w:b/>
          <w:color w:val="000000"/>
          <w:sz w:val="32"/>
          <w:szCs w:val="32"/>
          <w:lang w:val="en-GB"/>
        </w:rPr>
        <w:t>Lesson Plan</w:t>
      </w:r>
      <w:r w:rsidR="005A370D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 2</w:t>
      </w:r>
    </w:p>
    <w:p w:rsidR="009B34BA" w:rsidRPr="009B34BA" w:rsidRDefault="009B34BA" w:rsidP="009B34B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9B34BA" w:rsidRPr="009D40D8" w:rsidRDefault="009B34BA" w:rsidP="009B34BA">
      <w:pPr>
        <w:rPr>
          <w:rFonts w:eastAsia="Times New Roman" w:cstheme="minorHAnsi"/>
          <w:b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Subject: </w:t>
      </w:r>
      <w:r w:rsidRPr="009D40D8">
        <w:rPr>
          <w:rFonts w:eastAsia="Times New Roman" w:cstheme="minorHAnsi"/>
          <w:color w:val="000000"/>
          <w:lang w:val="en-GB"/>
        </w:rPr>
        <w:t>Erasmus + project related activity</w:t>
      </w:r>
    </w:p>
    <w:p w:rsidR="009B34BA" w:rsidRPr="009D40D8" w:rsidRDefault="009B34BA" w:rsidP="009B34BA">
      <w:pPr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Class: </w:t>
      </w:r>
      <w:r w:rsidR="002E7045" w:rsidRPr="009D40D8">
        <w:rPr>
          <w:rFonts w:eastAsia="Times New Roman" w:cstheme="minorHAnsi"/>
          <w:color w:val="000000"/>
          <w:lang w:val="en-GB"/>
        </w:rPr>
        <w:t>7th grade students</w:t>
      </w:r>
    </w:p>
    <w:p w:rsidR="009B34BA" w:rsidRPr="009D40D8" w:rsidRDefault="009B34BA" w:rsidP="009B34BA">
      <w:pPr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The topic of the </w:t>
      </w:r>
      <w:r w:rsidR="002E7045" w:rsidRPr="009D40D8">
        <w:rPr>
          <w:rFonts w:eastAsia="Times New Roman" w:cstheme="minorHAnsi"/>
          <w:b/>
          <w:color w:val="000000"/>
          <w:lang w:val="en-GB"/>
        </w:rPr>
        <w:t>lesson</w:t>
      </w:r>
      <w:r w:rsidRPr="009D40D8">
        <w:rPr>
          <w:rFonts w:eastAsia="Times New Roman" w:cstheme="minorHAnsi"/>
          <w:b/>
          <w:color w:val="000000"/>
          <w:lang w:val="en-GB"/>
        </w:rPr>
        <w:t xml:space="preserve">: </w:t>
      </w:r>
      <w:r w:rsidR="00391718">
        <w:rPr>
          <w:rFonts w:eastAsia="Times New Roman" w:cstheme="minorHAnsi"/>
          <w:color w:val="000000"/>
          <w:lang w:val="en-GB"/>
        </w:rPr>
        <w:t>Socrates and the Triple</w:t>
      </w:r>
      <w:r w:rsidR="005A370D">
        <w:rPr>
          <w:rFonts w:eastAsia="Times New Roman" w:cstheme="minorHAnsi"/>
          <w:color w:val="000000"/>
          <w:lang w:val="en-GB"/>
        </w:rPr>
        <w:t xml:space="preserve"> Filter Test</w:t>
      </w:r>
    </w:p>
    <w:p w:rsidR="009B34BA" w:rsidRPr="009D40D8" w:rsidRDefault="009B34BA" w:rsidP="009B34BA">
      <w:pPr>
        <w:rPr>
          <w:rFonts w:eastAsia="Times New Roman" w:cstheme="minorHAnsi"/>
          <w:b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The aim and task system of the </w:t>
      </w:r>
      <w:r w:rsidR="002E7045" w:rsidRPr="009D40D8">
        <w:rPr>
          <w:rFonts w:eastAsia="Times New Roman" w:cstheme="minorHAnsi"/>
          <w:b/>
          <w:color w:val="000000"/>
          <w:lang w:val="en-GB"/>
        </w:rPr>
        <w:t>lesson</w:t>
      </w:r>
      <w:r w:rsidRPr="009D40D8">
        <w:rPr>
          <w:rFonts w:eastAsia="Times New Roman" w:cstheme="minorHAnsi"/>
          <w:b/>
          <w:color w:val="000000"/>
          <w:lang w:val="en-GB"/>
        </w:rPr>
        <w:t>:</w:t>
      </w:r>
    </w:p>
    <w:p w:rsidR="005A370D" w:rsidRPr="009D40D8" w:rsidRDefault="005A370D" w:rsidP="005A370D">
      <w:pPr>
        <w:jc w:val="both"/>
        <w:rPr>
          <w:rFonts w:eastAsia="Times New Roman" w:cstheme="minorHAnsi"/>
          <w:color w:val="000000"/>
          <w:lang w:val="en-GB"/>
        </w:rPr>
      </w:pPr>
      <w:r w:rsidRPr="005A370D">
        <w:rPr>
          <w:rFonts w:eastAsia="Times New Roman" w:cstheme="minorHAnsi"/>
          <w:color w:val="000000"/>
          <w:lang w:val="en-GB"/>
        </w:rPr>
        <w:t>What can we do about gossip?</w:t>
      </w:r>
    </w:p>
    <w:p w:rsidR="005A370D" w:rsidRPr="005A370D" w:rsidRDefault="002E7045" w:rsidP="005A370D">
      <w:pPr>
        <w:jc w:val="both"/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color w:val="000000"/>
          <w:lang w:val="en-GB"/>
        </w:rPr>
        <w:t>To develop reading comprehension, speaki</w:t>
      </w:r>
      <w:r w:rsidR="0043703F">
        <w:rPr>
          <w:rFonts w:eastAsia="Times New Roman" w:cstheme="minorHAnsi"/>
          <w:color w:val="000000"/>
          <w:lang w:val="en-GB"/>
        </w:rPr>
        <w:t>ng, thinking and social skills,</w:t>
      </w:r>
      <w:r w:rsidR="00D07CC3">
        <w:rPr>
          <w:rFonts w:eastAsia="Times New Roman" w:cstheme="minorHAnsi"/>
          <w:color w:val="000000"/>
          <w:lang w:val="en-GB"/>
        </w:rPr>
        <w:t xml:space="preserve"> effective communication, </w:t>
      </w:r>
      <w:r w:rsidRPr="009D40D8">
        <w:rPr>
          <w:rFonts w:eastAsia="Times New Roman" w:cstheme="minorHAnsi"/>
          <w:color w:val="000000"/>
          <w:lang w:val="en-GB"/>
        </w:rPr>
        <w:t xml:space="preserve">attention and memory. </w:t>
      </w:r>
      <w:r w:rsidR="0043703F">
        <w:rPr>
          <w:rFonts w:eastAsia="Times New Roman" w:cstheme="minorHAnsi"/>
          <w:color w:val="000000"/>
          <w:lang w:val="en-GB"/>
        </w:rPr>
        <w:t>To improve</w:t>
      </w:r>
      <w:r w:rsidR="0043703F" w:rsidRPr="0043703F">
        <w:rPr>
          <w:rFonts w:eastAsia="Times New Roman" w:cstheme="minorHAnsi"/>
          <w:color w:val="000000"/>
          <w:lang w:val="en-GB"/>
        </w:rPr>
        <w:t xml:space="preserve"> meaning attribution, critical thinking and reflection</w:t>
      </w:r>
      <w:r w:rsidR="0043703F">
        <w:rPr>
          <w:rFonts w:eastAsia="Times New Roman" w:cstheme="minorHAnsi"/>
          <w:color w:val="000000"/>
          <w:lang w:val="en-GB"/>
        </w:rPr>
        <w:t xml:space="preserve">. </w:t>
      </w:r>
      <w:r w:rsidRPr="009D40D8">
        <w:rPr>
          <w:rFonts w:eastAsia="Times New Roman" w:cstheme="minorHAnsi"/>
          <w:color w:val="000000"/>
          <w:lang w:val="en-GB"/>
        </w:rPr>
        <w:t>To develop</w:t>
      </w:r>
      <w:r w:rsidR="009B34BA" w:rsidRPr="009D40D8">
        <w:rPr>
          <w:rFonts w:eastAsia="Times New Roman" w:cstheme="minorHAnsi"/>
          <w:color w:val="000000"/>
          <w:lang w:val="en-GB"/>
        </w:rPr>
        <w:t xml:space="preserve"> responsibility, helpfulness and cooperation skills during group work.</w:t>
      </w:r>
      <w:r w:rsidR="00D07CC3">
        <w:rPr>
          <w:rFonts w:eastAsia="Times New Roman" w:cstheme="minorHAnsi"/>
          <w:color w:val="000000"/>
          <w:lang w:val="en-GB"/>
        </w:rPr>
        <w:t xml:space="preserve"> </w:t>
      </w:r>
      <w:r w:rsidR="005A370D">
        <w:rPr>
          <w:rFonts w:eastAsia="Times New Roman" w:cstheme="minorHAnsi"/>
          <w:color w:val="000000"/>
          <w:lang w:val="en-GB"/>
        </w:rPr>
        <w:t xml:space="preserve">To develop </w:t>
      </w:r>
      <w:r w:rsidR="005A370D" w:rsidRPr="005A370D">
        <w:rPr>
          <w:rFonts w:eastAsia="Times New Roman" w:cstheme="minorHAnsi"/>
          <w:color w:val="000000"/>
          <w:lang w:val="en-GB"/>
        </w:rPr>
        <w:t>digital competence.</w:t>
      </w:r>
    </w:p>
    <w:p w:rsidR="005A370D" w:rsidRDefault="009B34BA" w:rsidP="009B34BA">
      <w:pPr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Subject relations: </w:t>
      </w:r>
      <w:r w:rsidRPr="009D40D8">
        <w:rPr>
          <w:rFonts w:eastAsia="Times New Roman" w:cstheme="minorHAnsi"/>
          <w:color w:val="000000"/>
          <w:lang w:val="en-GB"/>
        </w:rPr>
        <w:t>Hung</w:t>
      </w:r>
      <w:r w:rsidR="005A370D">
        <w:rPr>
          <w:rFonts w:eastAsia="Times New Roman" w:cstheme="minorHAnsi"/>
          <w:color w:val="000000"/>
          <w:lang w:val="en-GB"/>
        </w:rPr>
        <w:t>arian literature, drama, ethics, ICT</w:t>
      </w:r>
    </w:p>
    <w:p w:rsidR="009B34BA" w:rsidRPr="009D40D8" w:rsidRDefault="009B34BA" w:rsidP="009B34BA">
      <w:pPr>
        <w:rPr>
          <w:rFonts w:eastAsia="Times New Roman" w:cstheme="minorHAnsi"/>
          <w:b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>Sources used:</w:t>
      </w:r>
    </w:p>
    <w:p w:rsidR="005A370D" w:rsidRDefault="00391718" w:rsidP="005A370D">
      <w:pPr>
        <w:spacing w:after="0"/>
      </w:pPr>
      <w:r>
        <w:t>Socrates, Triple</w:t>
      </w:r>
      <w:r w:rsidR="005A370D">
        <w:t xml:space="preserve"> Filter Test: </w:t>
      </w:r>
      <w:hyperlink r:id="rId6" w:history="1">
        <w:r w:rsidR="005A370D" w:rsidRPr="005D3469">
          <w:rPr>
            <w:rStyle w:val="Hiperhivatkozs"/>
          </w:rPr>
          <w:t>http://www.fokusz.info/index.php?cid=1161908925&amp;aid=1810404840</w:t>
        </w:r>
      </w:hyperlink>
    </w:p>
    <w:p w:rsidR="005A370D" w:rsidRDefault="005A370D" w:rsidP="005A370D"/>
    <w:p w:rsidR="005A370D" w:rsidRDefault="005A370D" w:rsidP="005A370D">
      <w:proofErr w:type="spellStart"/>
      <w:r>
        <w:t>Learning</w:t>
      </w:r>
      <w:proofErr w:type="spellEnd"/>
      <w:r>
        <w:t xml:space="preserve"> </w:t>
      </w:r>
      <w:proofErr w:type="spellStart"/>
      <w:r>
        <w:t>techniques</w:t>
      </w:r>
      <w:proofErr w:type="spellEnd"/>
      <w:r w:rsidRPr="002A6C2E">
        <w:rPr>
          <w:rFonts w:cstheme="minorHAnsi"/>
        </w:rPr>
        <w:t>: Bárdossy Ildikó –Dudás Margit–Pethőné Nagy Csilla –</w:t>
      </w:r>
      <w:proofErr w:type="spellStart"/>
      <w:r w:rsidRPr="002A6C2E">
        <w:rPr>
          <w:rFonts w:cstheme="minorHAnsi"/>
        </w:rPr>
        <w:t>Priskinné</w:t>
      </w:r>
      <w:proofErr w:type="spellEnd"/>
      <w:r w:rsidRPr="002A6C2E">
        <w:rPr>
          <w:rFonts w:cstheme="minorHAnsi"/>
        </w:rPr>
        <w:t xml:space="preserve"> </w:t>
      </w:r>
      <w:proofErr w:type="spellStart"/>
      <w:r w:rsidRPr="002A6C2E">
        <w:rPr>
          <w:rFonts w:cstheme="minorHAnsi"/>
        </w:rPr>
        <w:t>Rizner</w:t>
      </w:r>
      <w:proofErr w:type="spellEnd"/>
      <w:r w:rsidRPr="002A6C2E">
        <w:rPr>
          <w:rFonts w:cstheme="minorHAnsi"/>
        </w:rPr>
        <w:t xml:space="preserve"> Erika (2002): A kritikai gondolkodás fejlesztése –az interaktív és reflektív tanulás lehetőségei. Pécsi Tudományegyetem, Pécs–Budapest. </w:t>
      </w:r>
      <w:hyperlink r:id="rId7" w:history="1">
        <w:r w:rsidRPr="002A6C2E">
          <w:rPr>
            <w:rStyle w:val="Hiperhivatkozs"/>
            <w:rFonts w:cstheme="minorHAnsi"/>
          </w:rPr>
          <w:t>http://janus.ttk.pte.hu/tamop/tananyagok/curriculum/a_kritikai_gondolkods_fejlesztse.html</w:t>
        </w:r>
      </w:hyperlink>
      <w:r>
        <w:rPr>
          <w:rFonts w:cstheme="minorHAnsi"/>
        </w:rPr>
        <w:t xml:space="preserve"> </w:t>
      </w:r>
    </w:p>
    <w:p w:rsidR="00C3368C" w:rsidRDefault="00C3368C">
      <w:r>
        <w:br w:type="page"/>
      </w:r>
    </w:p>
    <w:p w:rsidR="002E7045" w:rsidRDefault="002E7045" w:rsidP="002E7045"/>
    <w:tbl>
      <w:tblPr>
        <w:tblW w:w="14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889"/>
        <w:gridCol w:w="2941"/>
        <w:gridCol w:w="1984"/>
        <w:gridCol w:w="1807"/>
        <w:gridCol w:w="2006"/>
      </w:tblGrid>
      <w:tr w:rsidR="00C3368C" w:rsidRPr="00022610" w:rsidTr="00E83312">
        <w:trPr>
          <w:trHeight w:val="197"/>
          <w:jc w:val="center"/>
        </w:trPr>
        <w:tc>
          <w:tcPr>
            <w:tcW w:w="1096" w:type="dxa"/>
            <w:vMerge w:val="restart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4889" w:type="dxa"/>
            <w:vMerge w:val="restart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Content, Teacher &amp; Student Activity</w:t>
            </w:r>
          </w:p>
        </w:tc>
        <w:tc>
          <w:tcPr>
            <w:tcW w:w="6732" w:type="dxa"/>
            <w:gridSpan w:val="3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Educational strategy</w:t>
            </w:r>
          </w:p>
        </w:tc>
        <w:tc>
          <w:tcPr>
            <w:tcW w:w="2006" w:type="dxa"/>
            <w:vMerge w:val="restart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Notes</w:t>
            </w:r>
          </w:p>
        </w:tc>
      </w:tr>
      <w:tr w:rsidR="00C3368C" w:rsidRPr="00022610" w:rsidTr="00E83312">
        <w:trPr>
          <w:trHeight w:val="118"/>
          <w:jc w:val="center"/>
        </w:trPr>
        <w:tc>
          <w:tcPr>
            <w:tcW w:w="1096" w:type="dxa"/>
            <w:vMerge/>
            <w:vAlign w:val="center"/>
          </w:tcPr>
          <w:p w:rsidR="00C3368C" w:rsidRPr="00022610" w:rsidRDefault="00C3368C" w:rsidP="00E8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889" w:type="dxa"/>
            <w:vMerge/>
            <w:vAlign w:val="center"/>
          </w:tcPr>
          <w:p w:rsidR="00C3368C" w:rsidRPr="00022610" w:rsidRDefault="00C3368C" w:rsidP="00E8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941" w:type="dxa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Objectives</w:t>
            </w:r>
          </w:p>
        </w:tc>
        <w:tc>
          <w:tcPr>
            <w:tcW w:w="1984" w:type="dxa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Type of student work</w:t>
            </w:r>
          </w:p>
        </w:tc>
        <w:tc>
          <w:tcPr>
            <w:tcW w:w="1807" w:type="dxa"/>
            <w:vAlign w:val="center"/>
          </w:tcPr>
          <w:p w:rsidR="00C3368C" w:rsidRPr="00022610" w:rsidRDefault="00C3368C" w:rsidP="00E83312">
            <w:pPr>
              <w:spacing w:after="120"/>
              <w:jc w:val="center"/>
              <w:rPr>
                <w:b/>
                <w:lang w:val="en-GB"/>
              </w:rPr>
            </w:pPr>
            <w:r w:rsidRPr="00022610">
              <w:rPr>
                <w:b/>
                <w:lang w:val="en-GB"/>
              </w:rPr>
              <w:t>Sources</w:t>
            </w:r>
          </w:p>
        </w:tc>
        <w:tc>
          <w:tcPr>
            <w:tcW w:w="2006" w:type="dxa"/>
            <w:vMerge/>
            <w:vAlign w:val="center"/>
          </w:tcPr>
          <w:p w:rsidR="00C3368C" w:rsidRPr="00022610" w:rsidRDefault="00C3368C" w:rsidP="00E8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en-GB"/>
              </w:rPr>
            </w:pPr>
          </w:p>
        </w:tc>
      </w:tr>
      <w:tr w:rsidR="00974D1C" w:rsidRPr="00022610" w:rsidTr="00FD3035">
        <w:trPr>
          <w:trHeight w:val="4910"/>
          <w:jc w:val="center"/>
        </w:trPr>
        <w:tc>
          <w:tcPr>
            <w:tcW w:w="1096" w:type="dxa"/>
          </w:tcPr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3’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before="120"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3’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5’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2’</w:t>
            </w:r>
          </w:p>
        </w:tc>
        <w:tc>
          <w:tcPr>
            <w:tcW w:w="4889" w:type="dxa"/>
          </w:tcPr>
          <w:p w:rsidR="00974D1C" w:rsidRPr="00022610" w:rsidRDefault="00974D1C" w:rsidP="00974D1C">
            <w:pPr>
              <w:spacing w:after="120"/>
              <w:jc w:val="both"/>
              <w:rPr>
                <w:b/>
                <w:lang w:val="en-GB"/>
              </w:rPr>
            </w:pPr>
            <w:r w:rsidRPr="00022610">
              <w:rPr>
                <w:b/>
                <w:lang w:val="en-GB"/>
              </w:rPr>
              <w:t>Warm up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i/>
                <w:lang w:val="en-GB"/>
              </w:rPr>
            </w:pPr>
            <w:r w:rsidRPr="00022610">
              <w:rPr>
                <w:i/>
                <w:lang w:val="en-GB"/>
              </w:rPr>
              <w:t>What do you remember?</w:t>
            </w:r>
          </w:p>
          <w:p w:rsidR="00974D1C" w:rsidRPr="00766FBA" w:rsidRDefault="00974D1C" w:rsidP="00974D1C">
            <w:pPr>
              <w:spacing w:after="120"/>
              <w:jc w:val="both"/>
              <w:rPr>
                <w:lang w:val="en-GB"/>
              </w:rPr>
            </w:pPr>
            <w:bookmarkStart w:id="0" w:name="_GoBack"/>
            <w:r w:rsidRPr="00766FBA">
              <w:rPr>
                <w:lang w:val="en-GB"/>
              </w:rPr>
              <w:t>T: Last time we read texts about gossip. What characteristics and effects did you gather? Individually, how many can you list in your booklets in two minutes?</w:t>
            </w:r>
          </w:p>
          <w:p w:rsidR="00974D1C" w:rsidRPr="00766FBA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766FBA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766FBA">
              <w:rPr>
                <w:lang w:val="en-GB"/>
              </w:rPr>
              <w:t>Group formation and presentation of the poem form</w:t>
            </w:r>
          </w:p>
          <w:p w:rsidR="00974D1C" w:rsidRPr="00766FBA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766FBA">
              <w:rPr>
                <w:lang w:val="en-GB"/>
              </w:rPr>
              <w:t>T: Write five lines! Keyword: gossip</w:t>
            </w:r>
          </w:p>
          <w:p w:rsidR="00974D1C" w:rsidRPr="00766FBA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766FBA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766FBA">
              <w:rPr>
                <w:lang w:val="en-GB"/>
              </w:rPr>
              <w:t>Listening to the five lines of the groups, reflecting.</w:t>
            </w:r>
            <w:bookmarkEnd w:id="0"/>
          </w:p>
        </w:tc>
        <w:tc>
          <w:tcPr>
            <w:tcW w:w="2941" w:type="dxa"/>
          </w:tcPr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Activating students.</w:t>
            </w: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Memory.</w:t>
            </w: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Exploration of cooperation skills, opinions and attitudes.</w:t>
            </w:r>
          </w:p>
        </w:tc>
        <w:tc>
          <w:tcPr>
            <w:tcW w:w="1984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individual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frontal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022610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group work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frontal</w:t>
            </w:r>
          </w:p>
        </w:tc>
        <w:tc>
          <w:tcPr>
            <w:tcW w:w="1807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notebook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charts of the last lesson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sheets of paper</w:t>
            </w:r>
          </w:p>
        </w:tc>
        <w:tc>
          <w:tcPr>
            <w:tcW w:w="2006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Comparing the answers with the charts made in the previous lesson.</w:t>
            </w: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Grouping by students’ month of birth. Introduction to the principles of poetry writing.</w:t>
            </w:r>
          </w:p>
        </w:tc>
      </w:tr>
      <w:tr w:rsidR="00974D1C" w:rsidRPr="00022610" w:rsidTr="00FD3035">
        <w:trPr>
          <w:trHeight w:val="566"/>
          <w:jc w:val="center"/>
        </w:trPr>
        <w:tc>
          <w:tcPr>
            <w:tcW w:w="1096" w:type="dxa"/>
          </w:tcPr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5’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572884">
            <w:pPr>
              <w:spacing w:after="0" w:line="360" w:lineRule="auto"/>
              <w:jc w:val="both"/>
              <w:rPr>
                <w:lang w:val="en-GB"/>
              </w:rPr>
            </w:pPr>
          </w:p>
          <w:p w:rsidR="00974D1C" w:rsidRPr="00022610" w:rsidRDefault="00974D1C" w:rsidP="00572884">
            <w:pPr>
              <w:spacing w:after="120" w:line="360" w:lineRule="auto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2’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lastRenderedPageBreak/>
              <w:t>2’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 w:line="360" w:lineRule="auto"/>
              <w:rPr>
                <w:lang w:val="en-GB"/>
              </w:rPr>
            </w:pPr>
          </w:p>
          <w:p w:rsidR="00974D1C" w:rsidRPr="00022610" w:rsidRDefault="00974D1C" w:rsidP="00572884">
            <w:pPr>
              <w:spacing w:after="120" w:line="360" w:lineRule="auto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2’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12’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5B327F" w:rsidRPr="00022610" w:rsidRDefault="005B327F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3’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1’</w:t>
            </w:r>
          </w:p>
        </w:tc>
        <w:tc>
          <w:tcPr>
            <w:tcW w:w="4889" w:type="dxa"/>
          </w:tcPr>
          <w:p w:rsidR="00572884" w:rsidRPr="00022610" w:rsidRDefault="00572884" w:rsidP="00572884">
            <w:pPr>
              <w:spacing w:after="120"/>
              <w:jc w:val="both"/>
              <w:rPr>
                <w:b/>
                <w:lang w:val="en-GB"/>
              </w:rPr>
            </w:pPr>
            <w:r w:rsidRPr="00022610">
              <w:rPr>
                <w:b/>
                <w:lang w:val="en-GB"/>
              </w:rPr>
              <w:lastRenderedPageBreak/>
              <w:t>Brainstorming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 xml:space="preserve">T: Last time you </w:t>
            </w:r>
            <w:proofErr w:type="gramStart"/>
            <w:r w:rsidRPr="00022610">
              <w:rPr>
                <w:lang w:val="en-GB"/>
              </w:rPr>
              <w:t>were asked</w:t>
            </w:r>
            <w:proofErr w:type="gramEnd"/>
            <w:r w:rsidRPr="00022610">
              <w:rPr>
                <w:lang w:val="en-GB"/>
              </w:rPr>
              <w:t xml:space="preserve"> to think about what you would do if you found yourself </w:t>
            </w:r>
            <w:r w:rsidR="00022610" w:rsidRPr="00022610">
              <w:rPr>
                <w:lang w:val="en-GB"/>
              </w:rPr>
              <w:t>gossiping.</w:t>
            </w:r>
            <w:r w:rsidRPr="00022610">
              <w:rPr>
                <w:lang w:val="en-GB"/>
              </w:rPr>
              <w:t xml:space="preserve"> Please gather your ideas in groups, write on the wrapping paper!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Joint discussion and reflection of group ideas.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lastRenderedPageBreak/>
              <w:t xml:space="preserve">T: </w:t>
            </w:r>
            <w:r w:rsidR="00022610" w:rsidRPr="00022610">
              <w:rPr>
                <w:lang w:val="en-GB"/>
              </w:rPr>
              <w:t>There is</w:t>
            </w:r>
            <w:r w:rsidRPr="00022610">
              <w:rPr>
                <w:lang w:val="en-GB"/>
              </w:rPr>
              <w:t xml:space="preserve"> a story on your desk, titled Socrates’ Three Filter Test, please, read it by yourself first. 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We are going to work on it together using a new technique</w:t>
            </w:r>
            <w:r w:rsidR="005B327F" w:rsidRPr="00022610">
              <w:rPr>
                <w:lang w:val="en-GB"/>
              </w:rPr>
              <w:t>: Internal sounds</w:t>
            </w:r>
            <w:r w:rsidRPr="00022610">
              <w:rPr>
                <w:lang w:val="en-GB"/>
              </w:rPr>
              <w:t>.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b/>
                <w:i/>
                <w:lang w:val="en-GB"/>
              </w:rPr>
              <w:t>Internal sounds</w:t>
            </w:r>
            <w:r w:rsidRPr="00022610">
              <w:rPr>
                <w:lang w:val="en-GB"/>
              </w:rPr>
              <w:t xml:space="preserve">: We sit in a </w:t>
            </w:r>
            <w:r w:rsidR="00FB275E" w:rsidRPr="00022610">
              <w:rPr>
                <w:lang w:val="en-GB"/>
              </w:rPr>
              <w:t>circle;</w:t>
            </w:r>
            <w:r w:rsidRPr="00022610">
              <w:rPr>
                <w:lang w:val="en-GB"/>
              </w:rPr>
              <w:t xml:space="preserve"> the two characters (readers) are in the middle. When the text </w:t>
            </w:r>
            <w:proofErr w:type="gramStart"/>
            <w:r w:rsidRPr="00022610">
              <w:rPr>
                <w:lang w:val="en-GB"/>
              </w:rPr>
              <w:t>is stopped</w:t>
            </w:r>
            <w:proofErr w:type="gramEnd"/>
            <w:r w:rsidRPr="00022610">
              <w:rPr>
                <w:lang w:val="en-GB"/>
              </w:rPr>
              <w:t>, any of those sitting in the circ</w:t>
            </w:r>
            <w:r w:rsidR="005B327F" w:rsidRPr="00022610">
              <w:rPr>
                <w:lang w:val="en-GB"/>
              </w:rPr>
              <w:t>le can stand up, stand behind the reader and express the reader’s</w:t>
            </w:r>
            <w:r w:rsidRPr="00022610">
              <w:rPr>
                <w:lang w:val="en-GB"/>
              </w:rPr>
              <w:t xml:space="preserve"> thoughts.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 xml:space="preserve">T: </w:t>
            </w:r>
            <w:proofErr w:type="gramStart"/>
            <w:r w:rsidRPr="00022610">
              <w:rPr>
                <w:lang w:val="en-GB"/>
              </w:rPr>
              <w:t>Let's</w:t>
            </w:r>
            <w:proofErr w:type="gramEnd"/>
            <w:r w:rsidRPr="00022610">
              <w:rPr>
                <w:lang w:val="en-GB"/>
              </w:rPr>
              <w:t xml:space="preserve"> read the story like this and formulate the inner sounds according to the technique described!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b/>
                <w:lang w:val="en-GB"/>
              </w:rPr>
            </w:pPr>
            <w:r w:rsidRPr="00022610">
              <w:rPr>
                <w:b/>
                <w:lang w:val="en-GB"/>
              </w:rPr>
              <w:t>Summary of lessons learned</w:t>
            </w:r>
          </w:p>
          <w:p w:rsidR="00974D1C" w:rsidRPr="00022610" w:rsidRDefault="00572884" w:rsidP="00572884">
            <w:pPr>
              <w:spacing w:after="0"/>
              <w:jc w:val="both"/>
              <w:rPr>
                <w:rFonts w:cstheme="minorHAnsi"/>
                <w:lang w:val="en-GB"/>
              </w:rPr>
            </w:pPr>
            <w:r w:rsidRPr="00022610">
              <w:rPr>
                <w:lang w:val="en-GB"/>
              </w:rPr>
              <w:t>T: Do you think we can prevent gossip by applying these three filters?</w:t>
            </w:r>
          </w:p>
          <w:p w:rsidR="00572884" w:rsidRPr="00022610" w:rsidRDefault="00572884" w:rsidP="00974D1C">
            <w:pPr>
              <w:spacing w:after="0"/>
              <w:jc w:val="both"/>
              <w:rPr>
                <w:rFonts w:cstheme="minorHAnsi"/>
                <w:i/>
                <w:lang w:val="en-GB"/>
              </w:rPr>
            </w:pPr>
          </w:p>
          <w:p w:rsidR="00572884" w:rsidRPr="00022610" w:rsidRDefault="00572884" w:rsidP="00974D1C">
            <w:pPr>
              <w:spacing w:after="0"/>
              <w:jc w:val="both"/>
              <w:rPr>
                <w:rFonts w:cstheme="minorHAnsi"/>
                <w:i/>
                <w:lang w:val="en-GB"/>
              </w:rPr>
            </w:pPr>
          </w:p>
          <w:p w:rsidR="00022610" w:rsidRPr="00022610" w:rsidRDefault="00022610" w:rsidP="00022610">
            <w:pPr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022610">
              <w:rPr>
                <w:rFonts w:cstheme="minorHAnsi"/>
                <w:b/>
                <w:lang w:val="en-GB"/>
              </w:rPr>
              <w:t>Homework</w:t>
            </w:r>
          </w:p>
          <w:p w:rsidR="00974D1C" w:rsidRPr="00022610" w:rsidRDefault="00022610" w:rsidP="00022610">
            <w:pPr>
              <w:spacing w:after="0"/>
              <w:jc w:val="both"/>
              <w:rPr>
                <w:rFonts w:cstheme="minorHAnsi"/>
                <w:lang w:val="en-GB"/>
              </w:rPr>
            </w:pPr>
            <w:r w:rsidRPr="00022610">
              <w:rPr>
                <w:rFonts w:cstheme="minorHAnsi"/>
                <w:lang w:val="en-GB"/>
              </w:rPr>
              <w:t>Make a comic for the story!</w:t>
            </w:r>
          </w:p>
        </w:tc>
        <w:tc>
          <w:tcPr>
            <w:tcW w:w="2941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Cooperative work, common thinking, communication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before="120"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before="120"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lastRenderedPageBreak/>
              <w:t>Development of reading skills, comprehension.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Development of associative ability, speaking skills.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rPr>
                <w:lang w:val="en-GB"/>
              </w:rPr>
            </w:pPr>
          </w:p>
          <w:p w:rsidR="00974D1C" w:rsidRPr="00022610" w:rsidRDefault="005B327F" w:rsidP="00572884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Communication</w:t>
            </w:r>
            <w:r w:rsidR="00572884" w:rsidRPr="00022610">
              <w:rPr>
                <w:lang w:val="en-GB"/>
              </w:rPr>
              <w:t xml:space="preserve"> skills.</w:t>
            </w: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5B327F" w:rsidRPr="00022610" w:rsidRDefault="005B327F" w:rsidP="00974D1C">
            <w:pPr>
              <w:spacing w:after="120"/>
              <w:rPr>
                <w:lang w:val="en-GB"/>
              </w:rPr>
            </w:pPr>
          </w:p>
          <w:p w:rsidR="005B327F" w:rsidRPr="00022610" w:rsidRDefault="005B327F" w:rsidP="00974D1C">
            <w:pPr>
              <w:spacing w:after="120"/>
              <w:rPr>
                <w:lang w:val="en-GB"/>
              </w:rPr>
            </w:pPr>
          </w:p>
          <w:p w:rsidR="005B327F" w:rsidRPr="00022610" w:rsidRDefault="005B327F" w:rsidP="00974D1C">
            <w:pPr>
              <w:spacing w:after="120"/>
              <w:rPr>
                <w:lang w:val="en-GB"/>
              </w:rPr>
            </w:pPr>
          </w:p>
          <w:p w:rsidR="005B327F" w:rsidRPr="00022610" w:rsidRDefault="005B327F" w:rsidP="00974D1C">
            <w:pPr>
              <w:spacing w:after="120"/>
              <w:rPr>
                <w:lang w:val="en-GB"/>
              </w:rPr>
            </w:pPr>
          </w:p>
          <w:p w:rsidR="005B327F" w:rsidRPr="00022610" w:rsidRDefault="005B327F" w:rsidP="00974D1C">
            <w:pPr>
              <w:spacing w:after="120"/>
              <w:rPr>
                <w:lang w:val="en-GB"/>
              </w:rPr>
            </w:pPr>
          </w:p>
          <w:p w:rsidR="00974D1C" w:rsidRPr="00022610" w:rsidRDefault="005B327F" w:rsidP="00974D1C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Digital competence</w:t>
            </w:r>
          </w:p>
        </w:tc>
        <w:tc>
          <w:tcPr>
            <w:tcW w:w="1984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022610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group work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frontal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lastRenderedPageBreak/>
              <w:t>individual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frontal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frontal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FD3035" w:rsidRDefault="00FD3035" w:rsidP="005B327F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frontal</w:t>
            </w:r>
          </w:p>
        </w:tc>
        <w:tc>
          <w:tcPr>
            <w:tcW w:w="1807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wrapping paper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lastRenderedPageBreak/>
              <w:t>text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jc w:val="both"/>
              <w:rPr>
                <w:lang w:val="en-GB"/>
              </w:rPr>
            </w:pPr>
          </w:p>
          <w:p w:rsidR="00974D1C" w:rsidRPr="00022610" w:rsidRDefault="005B327F" w:rsidP="005B327F">
            <w:pPr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chairs in a circle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</w:tc>
        <w:tc>
          <w:tcPr>
            <w:tcW w:w="2006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 xml:space="preserve">Put </w:t>
            </w:r>
            <w:r w:rsidR="00022610">
              <w:rPr>
                <w:lang w:val="en-GB"/>
              </w:rPr>
              <w:t>the posters</w:t>
            </w:r>
            <w:r w:rsidRPr="00022610">
              <w:rPr>
                <w:lang w:val="en-GB"/>
              </w:rPr>
              <w:t xml:space="preserve"> on the board.</w:t>
            </w: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rPr>
                <w:lang w:val="en-GB"/>
              </w:rPr>
            </w:pPr>
          </w:p>
          <w:p w:rsidR="00974D1C" w:rsidRPr="00022610" w:rsidRDefault="005B327F" w:rsidP="005B327F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Drama pedagogy: description of the technique of Internal sounds</w:t>
            </w:r>
          </w:p>
        </w:tc>
      </w:tr>
      <w:tr w:rsidR="00C3368C" w:rsidRPr="00022610" w:rsidTr="00E83312">
        <w:trPr>
          <w:trHeight w:val="837"/>
          <w:jc w:val="center"/>
        </w:trPr>
        <w:tc>
          <w:tcPr>
            <w:tcW w:w="1096" w:type="dxa"/>
          </w:tcPr>
          <w:p w:rsidR="00C3368C" w:rsidRPr="00022610" w:rsidRDefault="00C3368C" w:rsidP="00E83312">
            <w:pPr>
              <w:spacing w:after="120"/>
              <w:jc w:val="center"/>
              <w:rPr>
                <w:lang w:val="en-GB"/>
              </w:rPr>
            </w:pPr>
          </w:p>
          <w:p w:rsidR="00C3368C" w:rsidRPr="00022610" w:rsidRDefault="00C3368C" w:rsidP="00E83312">
            <w:pPr>
              <w:spacing w:after="120"/>
              <w:jc w:val="center"/>
              <w:rPr>
                <w:lang w:val="en-GB"/>
              </w:rPr>
            </w:pPr>
            <w:r w:rsidRPr="00022610">
              <w:rPr>
                <w:lang w:val="en-GB"/>
              </w:rPr>
              <w:t>3’</w:t>
            </w:r>
          </w:p>
        </w:tc>
        <w:tc>
          <w:tcPr>
            <w:tcW w:w="4889" w:type="dxa"/>
          </w:tcPr>
          <w:p w:rsidR="00D02917" w:rsidRPr="00022610" w:rsidRDefault="00D02917" w:rsidP="00E83312">
            <w:pPr>
              <w:spacing w:after="120"/>
              <w:jc w:val="both"/>
              <w:rPr>
                <w:b/>
                <w:lang w:val="en-GB"/>
              </w:rPr>
            </w:pPr>
            <w:bookmarkStart w:id="1" w:name="_heading=h.gjdgxs" w:colFirst="0" w:colLast="0"/>
            <w:bookmarkEnd w:id="1"/>
            <w:r w:rsidRPr="00022610">
              <w:rPr>
                <w:b/>
                <w:lang w:val="en-GB"/>
              </w:rPr>
              <w:t>Evaluation</w:t>
            </w:r>
            <w:r w:rsidR="00022610" w:rsidRPr="00022610">
              <w:rPr>
                <w:b/>
                <w:lang w:val="en-GB"/>
              </w:rPr>
              <w:t>, reflection</w:t>
            </w:r>
          </w:p>
          <w:p w:rsidR="00C3368C" w:rsidRPr="00022610" w:rsidRDefault="00022610" w:rsidP="00022610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Exit cards</w:t>
            </w:r>
          </w:p>
        </w:tc>
        <w:tc>
          <w:tcPr>
            <w:tcW w:w="2941" w:type="dxa"/>
          </w:tcPr>
          <w:p w:rsidR="00C3368C" w:rsidRPr="00022610" w:rsidRDefault="00C3368C" w:rsidP="00E83312">
            <w:pPr>
              <w:spacing w:after="120"/>
              <w:jc w:val="both"/>
              <w:rPr>
                <w:lang w:val="en-GB"/>
              </w:rPr>
            </w:pPr>
          </w:p>
          <w:p w:rsidR="00C3368C" w:rsidRPr="00022610" w:rsidRDefault="00022610" w:rsidP="00E83312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Written expression of thoughts, text creation.</w:t>
            </w:r>
          </w:p>
        </w:tc>
        <w:tc>
          <w:tcPr>
            <w:tcW w:w="1984" w:type="dxa"/>
          </w:tcPr>
          <w:p w:rsidR="00C3368C" w:rsidRPr="00022610" w:rsidRDefault="00C3368C" w:rsidP="00E83312">
            <w:pPr>
              <w:spacing w:after="120"/>
              <w:jc w:val="both"/>
              <w:rPr>
                <w:lang w:val="en-GB"/>
              </w:rPr>
            </w:pPr>
          </w:p>
          <w:p w:rsidR="00C3368C" w:rsidRPr="00022610" w:rsidRDefault="00022610" w:rsidP="00E83312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individual</w:t>
            </w:r>
          </w:p>
        </w:tc>
        <w:tc>
          <w:tcPr>
            <w:tcW w:w="1807" w:type="dxa"/>
          </w:tcPr>
          <w:p w:rsidR="00C3368C" w:rsidRPr="00022610" w:rsidRDefault="00C3368C" w:rsidP="00E83312">
            <w:pPr>
              <w:spacing w:after="120"/>
              <w:jc w:val="both"/>
              <w:rPr>
                <w:lang w:val="en-GB"/>
              </w:rPr>
            </w:pPr>
          </w:p>
          <w:p w:rsidR="00022610" w:rsidRPr="00022610" w:rsidRDefault="00022610" w:rsidP="00E83312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cards</w:t>
            </w:r>
          </w:p>
        </w:tc>
        <w:tc>
          <w:tcPr>
            <w:tcW w:w="2006" w:type="dxa"/>
          </w:tcPr>
          <w:p w:rsidR="00C3368C" w:rsidRPr="00022610" w:rsidRDefault="00C3368C" w:rsidP="00E83312">
            <w:pPr>
              <w:spacing w:after="120"/>
              <w:jc w:val="both"/>
              <w:rPr>
                <w:lang w:val="en-GB"/>
              </w:rPr>
            </w:pPr>
          </w:p>
          <w:p w:rsidR="00022610" w:rsidRPr="00022610" w:rsidRDefault="00022610" w:rsidP="00E83312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reflection technique</w:t>
            </w:r>
          </w:p>
        </w:tc>
      </w:tr>
    </w:tbl>
    <w:p w:rsidR="0037374A" w:rsidRDefault="0037374A" w:rsidP="002E7045"/>
    <w:p w:rsidR="0037374A" w:rsidRDefault="0037374A">
      <w:r>
        <w:br w:type="page"/>
      </w:r>
    </w:p>
    <w:p w:rsidR="0037374A" w:rsidRDefault="0037374A" w:rsidP="0037374A">
      <w:r>
        <w:lastRenderedPageBreak/>
        <w:t>Appendix</w:t>
      </w:r>
    </w:p>
    <w:p w:rsidR="00022610" w:rsidRDefault="00022610" w:rsidP="000226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330000"/>
          <w:sz w:val="36"/>
          <w:szCs w:val="36"/>
          <w:shd w:val="clear" w:color="auto" w:fill="FFE8D0"/>
          <w:lang w:val="en-GB" w:eastAsia="hu-HU"/>
        </w:rPr>
      </w:pPr>
    </w:p>
    <w:p w:rsidR="00022610" w:rsidRPr="00022610" w:rsidRDefault="00022610" w:rsidP="0002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22610">
        <w:rPr>
          <w:rFonts w:ascii="Bookman Old Style" w:eastAsia="Times New Roman" w:hAnsi="Bookman Old Style" w:cs="Times New Roman"/>
          <w:b/>
          <w:bCs/>
          <w:color w:val="330000"/>
          <w:sz w:val="36"/>
          <w:szCs w:val="36"/>
          <w:shd w:val="clear" w:color="auto" w:fill="FFE8D0"/>
          <w:lang w:val="en-GB" w:eastAsia="hu-HU"/>
        </w:rPr>
        <w:t>The Triple Filter Test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90825" cy="333375"/>
            <wp:effectExtent l="0" t="0" r="9525" b="9525"/>
            <wp:docPr id="4" name="Kép 4" descr="http://pioneer.netserv.chula.ac.th/~tampai1/ampai/ba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er.netserv.chula.ac.th/~tampai1/ampai/bar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10" w:rsidRPr="00022610" w:rsidRDefault="00022610" w:rsidP="00022610">
      <w:pPr>
        <w:shd w:val="clear" w:color="auto" w:fill="FFE8D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</w:pP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In ancient Greece, Socrates was reputed to hold knowledge in high esteem.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One day an acquaintance met the great philosopher and said, 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"Do you know what I just heard about your friend?"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"Hold on a minute," Socrates replied. 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"Before telling me anything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I'd like you to pass a little test. It's called </w:t>
      </w:r>
      <w:r w:rsidRPr="00022610">
        <w:rPr>
          <w:rFonts w:ascii="Bookman Old Style" w:eastAsia="Times New Roman" w:hAnsi="Bookman Old Style" w:cs="Times New Roman"/>
          <w:i/>
          <w:iCs/>
          <w:color w:val="330000"/>
          <w:sz w:val="27"/>
          <w:szCs w:val="27"/>
          <w:lang w:val="en-GB" w:eastAsia="hu-HU"/>
        </w:rPr>
        <w:t>the Triple Filter Test</w:t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."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"Triple filter?"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"That's right, </w:t>
      </w:r>
      <w:proofErr w:type="gramStart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 Socrates</w:t>
      </w:r>
      <w:proofErr w:type="gramEnd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 continued. 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"Before you talk to me about my friend</w:t>
      </w:r>
      <w:proofErr w:type="gramStart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,</w:t>
      </w:r>
      <w:proofErr w:type="gramEnd"/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it might be a good idea to take a moment and filter what you're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going to say. </w:t>
      </w:r>
      <w:proofErr w:type="gramStart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That's</w:t>
      </w:r>
      <w:proofErr w:type="gramEnd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 why I call it the triple filter test.</w:t>
      </w:r>
    </w:p>
    <w:p w:rsidR="00022610" w:rsidRPr="00022610" w:rsidRDefault="00022610" w:rsidP="00022610">
      <w:pPr>
        <w:shd w:val="clear" w:color="auto" w:fill="FFE8D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</w:pP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The first filter is </w:t>
      </w:r>
      <w:r w:rsidRPr="00022610">
        <w:rPr>
          <w:rFonts w:ascii="Bookman Old Style" w:eastAsia="Times New Roman" w:hAnsi="Bookman Old Style" w:cs="Times New Roman"/>
          <w:b/>
          <w:bCs/>
          <w:i/>
          <w:iCs/>
          <w:color w:val="330000"/>
          <w:sz w:val="27"/>
          <w:szCs w:val="27"/>
          <w:lang w:val="en-GB" w:eastAsia="hu-HU"/>
        </w:rPr>
        <w:t>Truth</w:t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. 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Have you made absolutely sure that what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you are about to tell me is true?"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"No," the man said, "actually I just heard about it and..."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"All right," said Socrates. 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"So you don't really know if it's true or not.</w:t>
      </w:r>
    </w:p>
    <w:p w:rsidR="00022610" w:rsidRPr="00022610" w:rsidRDefault="00022610" w:rsidP="00022610">
      <w:pPr>
        <w:shd w:val="clear" w:color="auto" w:fill="FFE8D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</w:pP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Now </w:t>
      </w:r>
      <w:proofErr w:type="gramStart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let's</w:t>
      </w:r>
      <w:proofErr w:type="gramEnd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 try the second filter, the filter of </w:t>
      </w:r>
      <w:r w:rsidRPr="00022610">
        <w:rPr>
          <w:rFonts w:ascii="Bookman Old Style" w:eastAsia="Times New Roman" w:hAnsi="Bookman Old Style" w:cs="Times New Roman"/>
          <w:b/>
          <w:bCs/>
          <w:i/>
          <w:iCs/>
          <w:color w:val="330000"/>
          <w:sz w:val="27"/>
          <w:szCs w:val="27"/>
          <w:lang w:val="en-GB" w:eastAsia="hu-HU"/>
        </w:rPr>
        <w:t>goodness</w:t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. 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Is what you are about to tell me about my friend something good?"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"No, on the contrary..."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lastRenderedPageBreak/>
        <w:t>"So," Socrates continued, "you want to tell me something bad about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him, but you're not certain it's true.</w:t>
      </w:r>
    </w:p>
    <w:p w:rsidR="00022610" w:rsidRPr="00022610" w:rsidRDefault="00022610" w:rsidP="00022610">
      <w:pPr>
        <w:shd w:val="clear" w:color="auto" w:fill="FFE8D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</w:pP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You may still pass the test though, because </w:t>
      </w:r>
      <w:proofErr w:type="gramStart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there's</w:t>
      </w:r>
      <w:proofErr w:type="gramEnd"/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 xml:space="preserve"> one filter left: the filter of </w:t>
      </w:r>
      <w:r w:rsidRPr="00022610">
        <w:rPr>
          <w:rFonts w:ascii="Bookman Old Style" w:eastAsia="Times New Roman" w:hAnsi="Bookman Old Style" w:cs="Times New Roman"/>
          <w:b/>
          <w:bCs/>
          <w:i/>
          <w:iCs/>
          <w:color w:val="330000"/>
          <w:sz w:val="27"/>
          <w:szCs w:val="27"/>
          <w:lang w:val="en-GB" w:eastAsia="hu-HU"/>
        </w:rPr>
        <w:t>usefulness</w:t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. 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Is what you want to tell me about my friend going to be useful to me?"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"No, not really."</w:t>
      </w:r>
    </w:p>
    <w:p w:rsidR="00022610" w:rsidRPr="00022610" w:rsidRDefault="00022610" w:rsidP="00022610">
      <w:pPr>
        <w:shd w:val="clear" w:color="auto" w:fill="FFE8D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</w:pP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"Well," concluded Socrates, "if what you want to tell me is neither</w:t>
      </w:r>
      <w:r w:rsidRPr="00022610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  <w:br/>
      </w: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true nor good nor even useful, why tell it to me at all?"</w:t>
      </w:r>
    </w:p>
    <w:p w:rsidR="00022610" w:rsidRPr="00022610" w:rsidRDefault="00022610" w:rsidP="00022610">
      <w:pPr>
        <w:shd w:val="clear" w:color="auto" w:fill="FFE8D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hu-HU"/>
        </w:rPr>
      </w:pPr>
      <w:r w:rsidRPr="00022610">
        <w:rPr>
          <w:rFonts w:ascii="Bookman Old Style" w:eastAsia="Times New Roman" w:hAnsi="Bookman Old Style" w:cs="Times New Roman"/>
          <w:color w:val="330000"/>
          <w:sz w:val="27"/>
          <w:szCs w:val="27"/>
          <w:lang w:val="en-GB" w:eastAsia="hu-HU"/>
        </w:rPr>
        <w:t>This is why Socrates was a great philosopher &amp; held in such high esteem.</w:t>
      </w:r>
    </w:p>
    <w:p w:rsidR="0037374A" w:rsidRDefault="0037374A" w:rsidP="0037374A">
      <w:pPr>
        <w:jc w:val="center"/>
      </w:pPr>
      <w:r>
        <w:rPr>
          <w:noProof/>
        </w:rPr>
        <w:t xml:space="preserve">  </w:t>
      </w:r>
    </w:p>
    <w:p w:rsidR="0037374A" w:rsidRDefault="0037374A" w:rsidP="0037374A"/>
    <w:p w:rsidR="0037374A" w:rsidRDefault="0037374A" w:rsidP="0037374A">
      <w:pPr>
        <w:jc w:val="center"/>
      </w:pPr>
    </w:p>
    <w:p w:rsidR="0037374A" w:rsidRDefault="0037374A" w:rsidP="002E7045"/>
    <w:sectPr w:rsidR="0037374A" w:rsidSect="009B34B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E1" w:rsidRDefault="001161E1" w:rsidP="009B34BA">
      <w:pPr>
        <w:spacing w:after="0" w:line="240" w:lineRule="auto"/>
      </w:pPr>
      <w:r>
        <w:separator/>
      </w:r>
    </w:p>
  </w:endnote>
  <w:endnote w:type="continuationSeparator" w:id="0">
    <w:p w:rsidR="001161E1" w:rsidRDefault="001161E1" w:rsidP="009B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E1" w:rsidRDefault="001161E1" w:rsidP="009B34BA">
      <w:pPr>
        <w:spacing w:after="0" w:line="240" w:lineRule="auto"/>
      </w:pPr>
      <w:r>
        <w:separator/>
      </w:r>
    </w:p>
  </w:footnote>
  <w:footnote w:type="continuationSeparator" w:id="0">
    <w:p w:rsidR="001161E1" w:rsidRDefault="001161E1" w:rsidP="009B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BA" w:rsidRDefault="009B34BA">
    <w:pPr>
      <w:pStyle w:val="lfej"/>
    </w:pPr>
    <w:r w:rsidRPr="009B34BA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762000" cy="762000"/>
          <wp:effectExtent l="0" t="0" r="0" b="0"/>
          <wp:wrapSquare wrapText="bothSides"/>
          <wp:docPr id="1" name="Kép 1" descr="D:\Google Drive\adatok\Dokumentumok\KA229\Logók\Országok logói\Pesca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adatok\Dokumentumok\KA229\Logók\Országok logói\Pescar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-225425</wp:posOffset>
          </wp:positionV>
          <wp:extent cx="1171575" cy="658495"/>
          <wp:effectExtent l="0" t="0" r="9525" b="825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685800" cy="685800"/>
          <wp:effectExtent l="0" t="0" r="0" b="0"/>
          <wp:wrapSquare wrapText="bothSides"/>
          <wp:docPr id="3" name="Kép 3" descr="C:\Users\redele.ilona\AppData\Local\Microsoft\Windows\INetCache\Content.MSO\419FEC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dele.ilona\AppData\Local\Microsoft\Windows\INetCache\Content.MSO\419FEC0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A"/>
    <w:rsid w:val="00022610"/>
    <w:rsid w:val="000B40BE"/>
    <w:rsid w:val="001161E1"/>
    <w:rsid w:val="00163100"/>
    <w:rsid w:val="001E486D"/>
    <w:rsid w:val="00251A50"/>
    <w:rsid w:val="002E7045"/>
    <w:rsid w:val="002F4CFB"/>
    <w:rsid w:val="003100FE"/>
    <w:rsid w:val="0037374A"/>
    <w:rsid w:val="00391718"/>
    <w:rsid w:val="003E176D"/>
    <w:rsid w:val="0043703F"/>
    <w:rsid w:val="00572884"/>
    <w:rsid w:val="005A370D"/>
    <w:rsid w:val="005B327F"/>
    <w:rsid w:val="006217FE"/>
    <w:rsid w:val="006B0607"/>
    <w:rsid w:val="006D72AE"/>
    <w:rsid w:val="007454C8"/>
    <w:rsid w:val="00766FBA"/>
    <w:rsid w:val="007D6049"/>
    <w:rsid w:val="00805FA8"/>
    <w:rsid w:val="00894F94"/>
    <w:rsid w:val="008C70E6"/>
    <w:rsid w:val="00974D1C"/>
    <w:rsid w:val="009A7CAD"/>
    <w:rsid w:val="009B34BA"/>
    <w:rsid w:val="009D40D8"/>
    <w:rsid w:val="00AD2D21"/>
    <w:rsid w:val="00BF2417"/>
    <w:rsid w:val="00C3368C"/>
    <w:rsid w:val="00C47C57"/>
    <w:rsid w:val="00D02917"/>
    <w:rsid w:val="00D07CC3"/>
    <w:rsid w:val="00D3559E"/>
    <w:rsid w:val="00DB177A"/>
    <w:rsid w:val="00EB112F"/>
    <w:rsid w:val="00EE6293"/>
    <w:rsid w:val="00FB275E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BC801-1196-4E07-AB8D-51E00BA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4BA"/>
  </w:style>
  <w:style w:type="paragraph" w:styleId="llb">
    <w:name w:val="footer"/>
    <w:basedOn w:val="Norml"/>
    <w:link w:val="llbChar"/>
    <w:uiPriority w:val="99"/>
    <w:unhideWhenUsed/>
    <w:rsid w:val="009B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4BA"/>
  </w:style>
  <w:style w:type="character" w:styleId="Hiperhivatkozs">
    <w:name w:val="Hyperlink"/>
    <w:basedOn w:val="Bekezdsalapbettpusa"/>
    <w:uiPriority w:val="99"/>
    <w:unhideWhenUsed/>
    <w:rsid w:val="005A370D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janus.ttk.pte.hu/tamop/tananyagok/curriculum/a_kritikai_gondolkods_fejleszts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kusz.info/index.php?cid=1161908925&amp;aid=18104048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Redele Ilona</dc:creator>
  <cp:keywords/>
  <dc:description/>
  <cp:lastModifiedBy>Redele Ilona</cp:lastModifiedBy>
  <cp:revision>7</cp:revision>
  <dcterms:created xsi:type="dcterms:W3CDTF">2021-08-02T15:15:00Z</dcterms:created>
  <dcterms:modified xsi:type="dcterms:W3CDTF">2021-08-03T16:44:00Z</dcterms:modified>
</cp:coreProperties>
</file>