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5227"/>
      </w:tblGrid>
      <w:tr w:rsidR="00CF1019" w:rsidRPr="00710A94" w:rsidTr="005E67EE">
        <w:trPr>
          <w:tblCellSpacing w:w="75" w:type="dxa"/>
          <w:jc w:val="center"/>
        </w:trPr>
        <w:tc>
          <w:tcPr>
            <w:tcW w:w="0" w:type="auto"/>
            <w:gridSpan w:val="2"/>
            <w:shd w:val="clear" w:color="auto" w:fill="D2FFD2"/>
            <w:vAlign w:val="center"/>
            <w:hideMark/>
          </w:tcPr>
          <w:p w:rsidR="00CF1019" w:rsidRPr="00473AB7" w:rsidRDefault="00CF1019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473AB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6633"/>
                <w:sz w:val="52"/>
                <w:szCs w:val="52"/>
              </w:rPr>
              <w:t>MAKING SOAP</w:t>
            </w:r>
          </w:p>
        </w:tc>
      </w:tr>
      <w:tr w:rsidR="00CF1019" w:rsidRPr="00710A94" w:rsidTr="005E67EE">
        <w:trPr>
          <w:trHeight w:val="390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1019" w:rsidRDefault="00CF1019" w:rsidP="005E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19" w:rsidRPr="00710A94" w:rsidRDefault="00CF1019" w:rsidP="005E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255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CF1019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Objetiv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e</w:t>
            </w:r>
            <w:r w:rsidR="00473AB7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s</w:t>
            </w:r>
          </w:p>
        </w:tc>
      </w:tr>
      <w:tr w:rsidR="00CF1019" w:rsidRPr="00710A94" w:rsidTr="005E67EE">
        <w:trPr>
          <w:trHeight w:val="960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1019" w:rsidRPr="00710A94" w:rsidRDefault="00CF1019" w:rsidP="005E67E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19" w:rsidRPr="00710A94" w:rsidRDefault="00CF1019" w:rsidP="005E67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Analysis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environmental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waste</w:t>
            </w:r>
            <w:proofErr w:type="spellEnd"/>
          </w:p>
          <w:p w:rsidR="00CF1019" w:rsidRPr="00710A94" w:rsidRDefault="00473AB7" w:rsidP="005E67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Recycling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</w:t>
            </w:r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eusing</w:t>
            </w:r>
            <w:proofErr w:type="spellEnd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product</w:t>
            </w:r>
            <w:proofErr w:type="spellEnd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usually</w:t>
            </w:r>
            <w:proofErr w:type="spellEnd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discarded</w:t>
            </w:r>
            <w:proofErr w:type="spellEnd"/>
          </w:p>
          <w:p w:rsidR="00CF1019" w:rsidRPr="00710A94" w:rsidRDefault="00CF1019" w:rsidP="005E67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Learning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at (WITH THE HELP OF AN EXPERT)</w:t>
            </w:r>
          </w:p>
          <w:p w:rsidR="00CF1019" w:rsidRPr="00710A94" w:rsidRDefault="00CF1019" w:rsidP="005E67E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255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CF1019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Introductio</w:t>
            </w: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n</w:t>
            </w:r>
            <w:proofErr w:type="spellEnd"/>
          </w:p>
        </w:tc>
      </w:tr>
      <w:tr w:rsidR="00CF1019" w:rsidRPr="00710A94" w:rsidTr="005E67EE">
        <w:trPr>
          <w:trHeight w:val="690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1019" w:rsidRDefault="00CF1019" w:rsidP="005E6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F1019" w:rsidRDefault="00CF1019" w:rsidP="00260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past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at home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tradition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coming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oblivion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Nevertheless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although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risky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use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easy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rewarding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activity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apart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useful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recycle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reuse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cooking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Natural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olorants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</w:t>
            </w:r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nce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improve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look of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product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This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has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been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planned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reflect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on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en</w:t>
            </w:r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vironment</w:t>
            </w:r>
            <w:proofErr w:type="spellEnd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because</w:t>
            </w:r>
            <w:proofErr w:type="spellEnd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waste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studied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proportions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Soda,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water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as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well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as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colorant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essence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remain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our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home-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made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="0026096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73AB7" w:rsidRPr="00710A94" w:rsidRDefault="00473AB7" w:rsidP="0026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3210"/>
          <w:tblCellSpacing w:w="75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3"/>
              <w:gridCol w:w="4259"/>
            </w:tblGrid>
            <w:tr w:rsidR="00CF1019" w:rsidRPr="00710A94" w:rsidTr="005E67EE">
              <w:trPr>
                <w:trHeight w:val="135"/>
                <w:tblCellSpacing w:w="75" w:type="dxa"/>
              </w:trPr>
              <w:tc>
                <w:tcPr>
                  <w:tcW w:w="2350" w:type="pct"/>
                  <w:shd w:val="clear" w:color="auto" w:fill="E6E6FF"/>
                  <w:vAlign w:val="center"/>
                  <w:hideMark/>
                </w:tcPr>
                <w:p w:rsidR="00CF1019" w:rsidRPr="00710A94" w:rsidRDefault="00260965" w:rsidP="005E67EE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0099"/>
                      <w:sz w:val="36"/>
                      <w:szCs w:val="36"/>
                    </w:rPr>
                    <w:t>Material</w:t>
                  </w:r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0099"/>
                      <w:sz w:val="36"/>
                      <w:szCs w:val="36"/>
                    </w:rPr>
                    <w:t>s</w:t>
                  </w:r>
                  <w:proofErr w:type="spellEnd"/>
                </w:p>
              </w:tc>
              <w:tc>
                <w:tcPr>
                  <w:tcW w:w="2650" w:type="pct"/>
                  <w:shd w:val="clear" w:color="auto" w:fill="E6E6FF"/>
                  <w:vAlign w:val="center"/>
                  <w:hideMark/>
                </w:tcPr>
                <w:p w:rsidR="00CF1019" w:rsidRPr="00710A94" w:rsidRDefault="00260965" w:rsidP="005E67EE">
                  <w:pPr>
                    <w:spacing w:after="0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0099"/>
                      <w:sz w:val="36"/>
                      <w:szCs w:val="36"/>
                    </w:rPr>
                    <w:t>Ingredients</w:t>
                  </w:r>
                  <w:proofErr w:type="spellEnd"/>
                </w:p>
              </w:tc>
            </w:tr>
            <w:tr w:rsidR="00CF1019" w:rsidRPr="00710A94" w:rsidTr="005E67EE">
              <w:trPr>
                <w:trHeight w:val="2235"/>
                <w:tblCellSpacing w:w="75" w:type="dxa"/>
              </w:trPr>
              <w:tc>
                <w:tcPr>
                  <w:tcW w:w="2350" w:type="pct"/>
                  <w:vAlign w:val="center"/>
                  <w:hideMark/>
                </w:tcPr>
                <w:p w:rsidR="00CF1019" w:rsidRPr="00710A94" w:rsidRDefault="00CF1019" w:rsidP="005E67E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F1019" w:rsidRPr="00710A94" w:rsidRDefault="00CF1019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Mo</w:t>
                  </w:r>
                  <w:r w:rsidR="002609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uld</w:t>
                  </w:r>
                  <w:r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(tetra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bricks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260965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Bowls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F1019" w:rsidRPr="00710A94" w:rsidRDefault="00260965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Balloon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whisk</w:t>
                  </w:r>
                  <w:proofErr w:type="spellEnd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mixer</w:t>
                  </w:r>
                  <w:proofErr w:type="spellEnd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or</w:t>
                  </w:r>
                  <w:proofErr w:type="spellEnd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Thermomix</w:t>
                  </w:r>
                  <w:proofErr w:type="spellEnd"/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Glasses</w:t>
                  </w:r>
                  <w:proofErr w:type="spellEnd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500ml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Precision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balance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Trays</w:t>
                  </w:r>
                  <w:proofErr w:type="spellEnd"/>
                </w:p>
                <w:p w:rsidR="00CF1019" w:rsidRPr="00710A94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Spoons</w:t>
                  </w:r>
                  <w:proofErr w:type="spellEnd"/>
                </w:p>
                <w:p w:rsidR="00CF1019" w:rsidRPr="00E3137D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Plastic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containers</w:t>
                  </w:r>
                  <w:proofErr w:type="spellEnd"/>
                </w:p>
                <w:p w:rsidR="00CF1019" w:rsidRPr="00E3137D" w:rsidRDefault="0077082A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Gloves</w:t>
                  </w:r>
                  <w:proofErr w:type="spellEnd"/>
                </w:p>
                <w:p w:rsidR="00CF1019" w:rsidRPr="00710A94" w:rsidRDefault="00CF1019" w:rsidP="005E67E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Mas</w:t>
                  </w:r>
                  <w:r w:rsidR="0077082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ks</w:t>
                  </w:r>
                  <w:proofErr w:type="spellEnd"/>
                </w:p>
                <w:p w:rsidR="00CF1019" w:rsidRDefault="00CF1019" w:rsidP="005E67E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3AB7" w:rsidRPr="00710A94" w:rsidRDefault="00473AB7" w:rsidP="005E67E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CF1019" w:rsidRPr="00710A94" w:rsidRDefault="00CF1019" w:rsidP="005E67E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Used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cooking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oil</w:t>
                  </w:r>
                  <w:proofErr w:type="spellEnd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no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from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fish</w:t>
                  </w:r>
                  <w:proofErr w:type="spellEnd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Olive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Oil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sunflower</w:t>
                  </w:r>
                  <w:proofErr w:type="spellEnd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Caustic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Soda</w:t>
                  </w:r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sodium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hydroxide</w:t>
                  </w:r>
                  <w:proofErr w:type="spellEnd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Natural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colorants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(red,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blue</w:t>
                  </w:r>
                  <w:proofErr w:type="spellEnd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…</w:t>
                  </w:r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Scent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ornament</w:t>
                  </w:r>
                  <w:proofErr w:type="spellEnd"/>
                  <w:r w:rsidR="00CF10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lemon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eucalyptus</w:t>
                  </w:r>
                  <w:proofErr w:type="spellEnd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orange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blossom</w:t>
                  </w:r>
                  <w:proofErr w:type="spellEnd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hyme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cynamon</w:t>
                  </w:r>
                  <w:proofErr w:type="spellEnd"/>
                  <w:r w:rsidR="00CF1019" w:rsidRPr="00710A9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CF1019" w:rsidRPr="00710A94" w:rsidRDefault="0077082A" w:rsidP="005E67E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Water</w:t>
                  </w:r>
                  <w:proofErr w:type="spellEnd"/>
                </w:p>
                <w:p w:rsidR="00CF1019" w:rsidRPr="00710A94" w:rsidRDefault="00CF1019" w:rsidP="005E67E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019" w:rsidRPr="00710A94" w:rsidRDefault="00CF1019" w:rsidP="005E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240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Default="0077082A" w:rsidP="005E6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lastRenderedPageBreak/>
              <w:t>Procedure</w:t>
            </w:r>
            <w:proofErr w:type="spellEnd"/>
          </w:p>
          <w:p w:rsidR="00473AB7" w:rsidRPr="00710A94" w:rsidRDefault="00473AB7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339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750" w:type="pct"/>
              <w:jc w:val="center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0"/>
            </w:tblGrid>
            <w:tr w:rsidR="00CF1019" w:rsidRPr="00710A94" w:rsidTr="005E67EE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019" w:rsidRPr="00710A94" w:rsidRDefault="00CF1019" w:rsidP="005E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A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28775" cy="1219200"/>
                        <wp:effectExtent l="0" t="0" r="9525" b="0"/>
                        <wp:docPr id="1" name="Imagen 1" descr="http://www.jpimentel.com/ciencias_experimentales/IMAGENES/La_ciencia_a_tu_alcance_I/exp_fabricacion_de_jab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pimentel.com/ciencias_experimentales/IMAGENES/La_ciencia_a_tu_alcance_I/exp_fabricacion_de_jab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1019" w:rsidRPr="00710A94" w:rsidTr="005E67EE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019" w:rsidRPr="00710A94" w:rsidRDefault="00473AB7" w:rsidP="00473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Soap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different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shapes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colours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F1019" w:rsidRPr="00710A94" w:rsidRDefault="00CF1019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473AB7" w:rsidRPr="00473AB7" w:rsidRDefault="00473AB7" w:rsidP="0047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AB7" w:rsidRPr="00473AB7" w:rsidRDefault="00473AB7" w:rsidP="00473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19" w:rsidRPr="00D363AC" w:rsidRDefault="00CF1019" w:rsidP="005E67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</w:t>
            </w:r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our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2L of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bowl</w:t>
            </w:r>
            <w:proofErr w:type="spellEnd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Dissolve</w:t>
            </w:r>
            <w:proofErr w:type="spellEnd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225g </w:t>
            </w:r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of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</w:t>
            </w:r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n 2L </w:t>
            </w:r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of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</w:t>
            </w:r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ter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little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Little and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very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carefully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because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gets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really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hot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when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mixed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wáter,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if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splashed</w:t>
            </w:r>
            <w:proofErr w:type="spellEnd"/>
            <w:r w:rsidR="0077082A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can cause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severe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burns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Stir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slowly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while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same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direction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colorant</w:t>
            </w:r>
            <w:proofErr w:type="spellEnd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20g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till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well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mixed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then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150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drops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scent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go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on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stirring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longer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(a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mixer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can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used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After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that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pour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mix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moulds</w:t>
            </w:r>
            <w:proofErr w:type="spellEnd"/>
            <w:r w:rsidR="00F850F7"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We’ve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used</w:t>
            </w:r>
            <w:proofErr w:type="spellEnd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Termomix</w:t>
            </w:r>
            <w:proofErr w:type="spellEnd"/>
            <w:r w:rsidRP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make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faster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get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better</w:t>
            </w:r>
            <w:proofErr w:type="spellEnd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850F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results</w:t>
            </w:r>
            <w:proofErr w:type="spellEnd"/>
            <w:r w:rsidRPr="00F850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850F7" w:rsidRPr="00F850F7" w:rsidRDefault="00F850F7" w:rsidP="00F85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Students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split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groups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5 and 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proportions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ingredients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1019" w:rsidRPr="00710A94" w:rsidRDefault="00F850F7" w:rsidP="00F850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ettle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few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days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never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sun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because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could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melt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CF1019" w:rsidRPr="00710A94" w:rsidTr="005E67EE">
        <w:trPr>
          <w:trHeight w:val="240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CF1019" w:rsidRPr="00900883" w:rsidRDefault="00CF1019" w:rsidP="005E67E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19" w:rsidRPr="00710A94" w:rsidRDefault="00F850F7" w:rsidP="005E67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NOTE</w:t>
            </w:r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liquid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results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water</w:t>
            </w:r>
            <w:proofErr w:type="spellEnd"/>
            <w:r w:rsidR="00473A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aprox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1,80</w:t>
            </w:r>
            <w:r w:rsidR="00CF101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L)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</w:t>
            </w:r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(200 g aprox.).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heat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solid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bars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haven’t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done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not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leave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scent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go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away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not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denaturalise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1019" w:rsidRPr="00710A94" w:rsidRDefault="005222DB" w:rsidP="005E67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Blue and red,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change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green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orange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colorants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give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good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aspect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bars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1019" w:rsidRPr="005222DB" w:rsidRDefault="005222DB" w:rsidP="005E67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Eucalytus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cynamon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orange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blossom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are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best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essences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as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they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don’t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evaporate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easily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If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want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more intense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results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add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more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quantity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buy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essence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at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Chemist’s</w:t>
            </w:r>
            <w:proofErr w:type="spellEnd"/>
            <w:r w:rsidRPr="005222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F1019" w:rsidRDefault="00CF1019" w:rsidP="005E67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CF1019" w:rsidRPr="00710A94" w:rsidRDefault="00CF1019" w:rsidP="005E6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1019" w:rsidRPr="00710A94" w:rsidTr="005E67EE">
        <w:trPr>
          <w:trHeight w:val="195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CF1019" w:rsidP="005222D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Precau</w:t>
            </w:r>
            <w:r w:rsidR="005222DB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tion</w:t>
            </w:r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s</w:t>
            </w:r>
            <w:proofErr w:type="spellEnd"/>
          </w:p>
        </w:tc>
      </w:tr>
      <w:tr w:rsidR="00CF1019" w:rsidRPr="00710A94" w:rsidTr="005E67EE">
        <w:trPr>
          <w:trHeight w:val="495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CF1019" w:rsidRDefault="005222DB" w:rsidP="00522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Making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risky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due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use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chemicals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 can cause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scalding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473AB7" w:rsidRDefault="00473AB7" w:rsidP="00522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473AB7" w:rsidRDefault="00473AB7" w:rsidP="00522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473AB7" w:rsidRDefault="00473AB7" w:rsidP="00522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473AB7" w:rsidRDefault="00473AB7" w:rsidP="00522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473AB7" w:rsidRPr="00710A94" w:rsidRDefault="00473AB7" w:rsidP="0052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240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473AB7" w:rsidP="004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lastRenderedPageBreak/>
              <w:t>Scientific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explanation</w:t>
            </w:r>
            <w:proofErr w:type="spellEnd"/>
          </w:p>
        </w:tc>
      </w:tr>
      <w:tr w:rsidR="00CF1019" w:rsidRPr="00710A94" w:rsidTr="005E67EE">
        <w:trPr>
          <w:trHeight w:val="4275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1019" w:rsidRPr="00710A94" w:rsidRDefault="00473AB7" w:rsidP="005E6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Theoretical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basis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Obtaining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</w:t>
            </w:r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emical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reaction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that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consists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hydrolysis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an</w:t>
            </w:r>
            <w:proofErr w:type="spellEnd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3A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ester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1019" w:rsidRPr="00710A94" w:rsidRDefault="00513AC0" w:rsidP="005E6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ESTER + CAUSTIC SODA   =====&gt;  SOAP</w:t>
            </w:r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+ ALCOHOL</w:t>
            </w:r>
          </w:p>
          <w:p w:rsidR="00CF1019" w:rsidRPr="00710A94" w:rsidRDefault="00513AC0" w:rsidP="005E6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case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have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component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glycerine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trioleate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reaction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es:</w:t>
            </w:r>
          </w:p>
          <w:p w:rsidR="00513AC0" w:rsidRDefault="00513AC0" w:rsidP="005E67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glycerine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trioleate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(olive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)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sodium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hydroxide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F1019" w:rsidRPr="00710A94" w:rsidRDefault="00513AC0" w:rsidP="005E6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  =====&gt;   SOAP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gly</w:t>
            </w:r>
            <w:r w:rsidR="00CF1019" w:rsidRPr="00710A9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cerin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  <w:proofErr w:type="spellEnd"/>
          </w:p>
          <w:tbl>
            <w:tblPr>
              <w:tblW w:w="2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0"/>
            </w:tblGrid>
            <w:tr w:rsidR="00CF1019" w:rsidRPr="00710A94" w:rsidTr="005E67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1019" w:rsidRPr="00710A94" w:rsidRDefault="00CF1019" w:rsidP="005E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0A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91970" cy="1210528"/>
                        <wp:effectExtent l="19050" t="0" r="8530" b="0"/>
                        <wp:docPr id="2" name="Imagen 2" descr="http://www.jpimentel.com/ciencias_experimentales/IMAGENES/La_ciencia_a_tu_alcance_I/exp_fabricacion_de_jabon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jpimentel.com/ciencias_experimentales/IMAGENES/La_ciencia_a_tu_alcance_I/exp_fabricacion_de_jabon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7435" cy="1212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1019" w:rsidRPr="00710A94" w:rsidRDefault="00CF1019" w:rsidP="005E6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1019" w:rsidRPr="00710A94" w:rsidTr="005E67EE">
        <w:trPr>
          <w:trHeight w:val="240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CF1019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94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Curiosi</w:t>
            </w:r>
            <w:r w:rsidR="00513AC0"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t>ties</w:t>
            </w:r>
            <w:proofErr w:type="spellEnd"/>
          </w:p>
        </w:tc>
      </w:tr>
      <w:tr w:rsidR="00CF1019" w:rsidRPr="00710A94" w:rsidTr="005E67EE">
        <w:trPr>
          <w:trHeight w:val="1320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CE00B6" w:rsidRPr="00CE00B6" w:rsidRDefault="00513AC0" w:rsidP="005E6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Manufacturing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dates back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times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when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germanic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tribes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period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Caesar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used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boil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goat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lard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potash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obtained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leaching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firewood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ashes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same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chemical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reaction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modern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manufacturers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use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nowadays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but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at a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larger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scale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This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product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has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become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more and more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refined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higher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quality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raw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materials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CF1019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E00B6" w:rsidRPr="00CE00B6" w:rsidRDefault="00CE00B6" w:rsidP="005E6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use of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as a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product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clean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dates back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about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1000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years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when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mediterranean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peoples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produced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modest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quantities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available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types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lard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animal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vegetal, in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their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regions</w:t>
            </w:r>
            <w:proofErr w:type="spellEnd"/>
            <w:r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E00B6" w:rsidRPr="00CE00B6" w:rsidRDefault="00331561" w:rsidP="005E6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19</w:t>
            </w:r>
            <w:r w:rsidRPr="00331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century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that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French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Chemist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LeBlanc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invented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process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turn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common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sal</w:t>
            </w:r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proofErr w:type="spellEnd"/>
            <w:r w:rsid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into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soda,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same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component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derived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tree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ashes</w:t>
            </w:r>
            <w:proofErr w:type="spellEnd"/>
            <w:r w:rsidR="00CE00B6" w:rsidRPr="00CE00B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F1019" w:rsidRPr="00CE00B6" w:rsidRDefault="00CE00B6" w:rsidP="005E67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development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process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obtain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reduced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improved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quality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quantity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substance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essential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growth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industry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331561" w:rsidRPr="00331561" w:rsidRDefault="00331561" w:rsidP="0033156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Throughout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19</w:t>
            </w:r>
            <w:r w:rsidRPr="003315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century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manufacturing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improved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thanks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discovery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fatty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acids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basis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modern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processes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Caustic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soda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would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produce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strongest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types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sodium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while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potash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KOH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would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result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mildest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Besides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depending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selection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lard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obtain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liquid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soap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F1019" w:rsidRPr="00710A94" w:rsidRDefault="00CF1019" w:rsidP="003315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019" w:rsidRPr="00710A94" w:rsidTr="005E67EE">
        <w:trPr>
          <w:trHeight w:val="240"/>
          <w:tblCellSpacing w:w="75" w:type="dxa"/>
          <w:jc w:val="center"/>
        </w:trPr>
        <w:tc>
          <w:tcPr>
            <w:tcW w:w="0" w:type="auto"/>
            <w:gridSpan w:val="2"/>
            <w:shd w:val="clear" w:color="auto" w:fill="E6E6FF"/>
            <w:hideMark/>
          </w:tcPr>
          <w:p w:rsidR="00CF1019" w:rsidRPr="00710A94" w:rsidRDefault="000309A1" w:rsidP="005E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0099"/>
                <w:sz w:val="36"/>
                <w:szCs w:val="36"/>
              </w:rPr>
              <w:lastRenderedPageBreak/>
              <w:t>Bibliography</w:t>
            </w:r>
          </w:p>
        </w:tc>
      </w:tr>
      <w:tr w:rsidR="00CF1019" w:rsidRPr="00710A94" w:rsidTr="005E67EE">
        <w:trPr>
          <w:trHeight w:val="2865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Jabón</w:t>
              </w:r>
            </w:hyperlink>
            <w:r w:rsidR="000309A1">
              <w:t xml:space="preserve"> (</w:t>
            </w:r>
            <w:proofErr w:type="spellStart"/>
            <w:r w:rsidR="000309A1">
              <w:t>Soap</w:t>
            </w:r>
            <w:proofErr w:type="spellEnd"/>
            <w:r w:rsidR="000309A1">
              <w:t>)</w:t>
            </w:r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Algunas fórmulas para el trabajo con aceites y esencias. Introducción a la </w:t>
              </w:r>
              <w:proofErr w:type="spellStart"/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fitoterapia</w:t>
              </w:r>
              <w:proofErr w:type="spellEnd"/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="000309A1">
              <w:t xml:space="preserve"> (</w:t>
            </w:r>
            <w:proofErr w:type="spellStart"/>
            <w:r w:rsidR="000309A1">
              <w:t>formulae</w:t>
            </w:r>
            <w:proofErr w:type="spellEnd"/>
            <w:r w:rsidR="000309A1">
              <w:t xml:space="preserve"> </w:t>
            </w:r>
            <w:proofErr w:type="spellStart"/>
            <w:r w:rsidR="000309A1">
              <w:t>to</w:t>
            </w:r>
            <w:proofErr w:type="spellEnd"/>
            <w:r w:rsidR="000309A1">
              <w:t xml:space="preserve"> </w:t>
            </w:r>
            <w:proofErr w:type="spellStart"/>
            <w:r w:rsidR="000309A1">
              <w:t>work</w:t>
            </w:r>
            <w:proofErr w:type="spellEnd"/>
            <w:r w:rsidR="000309A1">
              <w:t xml:space="preserve"> </w:t>
            </w:r>
            <w:proofErr w:type="spellStart"/>
            <w:r w:rsidR="000309A1">
              <w:t>with</w:t>
            </w:r>
            <w:proofErr w:type="spellEnd"/>
            <w:r w:rsidR="000309A1">
              <w:t xml:space="preserve"> </w:t>
            </w:r>
            <w:proofErr w:type="spellStart"/>
            <w:r w:rsidR="000309A1">
              <w:t>oils</w:t>
            </w:r>
            <w:proofErr w:type="spellEnd"/>
            <w:r w:rsidR="000309A1">
              <w:t xml:space="preserve"> </w:t>
            </w:r>
            <w:proofErr w:type="spellStart"/>
            <w:r w:rsidR="000309A1">
              <w:t>ans</w:t>
            </w:r>
            <w:proofErr w:type="spellEnd"/>
            <w:r w:rsidR="000309A1">
              <w:t xml:space="preserve"> </w:t>
            </w:r>
            <w:proofErr w:type="spellStart"/>
            <w:r w:rsidR="000309A1">
              <w:t>scents</w:t>
            </w:r>
            <w:proofErr w:type="spellEnd"/>
            <w:r w:rsidR="000309A1">
              <w:t xml:space="preserve">. </w:t>
            </w:r>
            <w:proofErr w:type="spellStart"/>
            <w:r w:rsidR="000309A1">
              <w:t>Fitotherapy</w:t>
            </w:r>
            <w:proofErr w:type="spellEnd"/>
            <w:r w:rsidR="000309A1">
              <w:t>)</w:t>
            </w:r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Elaboración de jabón de varios colores paso a paso.</w:t>
              </w:r>
            </w:hyperlink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Fabricación de jabón casero.</w:t>
              </w:r>
            </w:hyperlink>
            <w:r w:rsidR="000309A1">
              <w:t xml:space="preserve"> (Home-</w:t>
            </w:r>
            <w:proofErr w:type="spellStart"/>
            <w:r w:rsidR="000309A1">
              <w:t>made</w:t>
            </w:r>
            <w:proofErr w:type="spellEnd"/>
            <w:r w:rsidR="000309A1">
              <w:t xml:space="preserve"> </w:t>
            </w:r>
            <w:proofErr w:type="spellStart"/>
            <w:r w:rsidR="000309A1">
              <w:t>soap</w:t>
            </w:r>
            <w:proofErr w:type="spellEnd"/>
            <w:r w:rsidR="000309A1">
              <w:t>)</w:t>
            </w:r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Fabricando jabón</w:t>
              </w:r>
            </w:hyperlink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Algunas recetas de fabricación de jabón de la Botica de la Abuela</w:t>
              </w:r>
            </w:hyperlink>
            <w:r w:rsidR="000309A1">
              <w:t xml:space="preserve"> (</w:t>
            </w:r>
            <w:proofErr w:type="spellStart"/>
            <w:r w:rsidR="000309A1">
              <w:t>recipes</w:t>
            </w:r>
            <w:proofErr w:type="spellEnd"/>
            <w:r w:rsidR="000309A1">
              <w:t xml:space="preserve"> </w:t>
            </w:r>
            <w:proofErr w:type="spellStart"/>
            <w:r w:rsidR="000309A1">
              <w:t>according</w:t>
            </w:r>
            <w:proofErr w:type="spellEnd"/>
            <w:r w:rsidR="000309A1">
              <w:t xml:space="preserve"> </w:t>
            </w:r>
            <w:proofErr w:type="spellStart"/>
            <w:r w:rsidR="000309A1">
              <w:t>to</w:t>
            </w:r>
            <w:proofErr w:type="spellEnd"/>
            <w:r w:rsidR="000309A1">
              <w:t xml:space="preserve"> </w:t>
            </w:r>
            <w:proofErr w:type="spellStart"/>
            <w:r w:rsidR="000309A1">
              <w:t>The</w:t>
            </w:r>
            <w:proofErr w:type="spellEnd"/>
            <w:r w:rsidR="000309A1">
              <w:t xml:space="preserve"> </w:t>
            </w:r>
            <w:proofErr w:type="spellStart"/>
            <w:r w:rsidR="000309A1">
              <w:t>Grandma’s</w:t>
            </w:r>
            <w:proofErr w:type="spellEnd"/>
            <w:r w:rsidR="000309A1">
              <w:t xml:space="preserve"> drugstore- in </w:t>
            </w:r>
            <w:proofErr w:type="spellStart"/>
            <w:r w:rsidR="000309A1">
              <w:t>Spanish</w:t>
            </w:r>
            <w:proofErr w:type="spellEnd"/>
            <w:r w:rsidR="000309A1">
              <w:t>)</w:t>
            </w:r>
          </w:p>
          <w:p w:rsidR="00CF1019" w:rsidRPr="00710A94" w:rsidRDefault="00047D26" w:rsidP="005E67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="00CF1019" w:rsidRPr="00710A94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Jabotecasoapyworld</w:t>
              </w:r>
              <w:proofErr w:type="spellEnd"/>
            </w:hyperlink>
            <w:r w:rsidR="00CF10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1019" w:rsidRPr="00710A9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2D5BA1" w:rsidRDefault="002D5BA1"/>
    <w:sectPr w:rsidR="002D5BA1" w:rsidSect="00473AB7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AF"/>
    <w:multiLevelType w:val="multilevel"/>
    <w:tmpl w:val="63F6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64633"/>
    <w:multiLevelType w:val="multilevel"/>
    <w:tmpl w:val="C67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94F60"/>
    <w:multiLevelType w:val="multilevel"/>
    <w:tmpl w:val="B6A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E4306"/>
    <w:multiLevelType w:val="multilevel"/>
    <w:tmpl w:val="FBF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67DF"/>
    <w:multiLevelType w:val="multilevel"/>
    <w:tmpl w:val="343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8178A"/>
    <w:multiLevelType w:val="multilevel"/>
    <w:tmpl w:val="88E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E2487"/>
    <w:multiLevelType w:val="multilevel"/>
    <w:tmpl w:val="EA7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F1019"/>
    <w:rsid w:val="000309A1"/>
    <w:rsid w:val="00047D26"/>
    <w:rsid w:val="00260965"/>
    <w:rsid w:val="002D5BA1"/>
    <w:rsid w:val="00331561"/>
    <w:rsid w:val="00473AB7"/>
    <w:rsid w:val="00513AC0"/>
    <w:rsid w:val="005222DB"/>
    <w:rsid w:val="0077082A"/>
    <w:rsid w:val="00CE00B6"/>
    <w:rsid w:val="00CF1019"/>
    <w:rsid w:val="00F8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riware.net/almediam/articulos/articulos_090.htm" TargetMode="External"/><Relationship Id="rId13" Type="http://schemas.openxmlformats.org/officeDocument/2006/relationships/hyperlink" Target="http://www.soapyworld.com/jabotec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ml.rincondelvago.com/jabon_1.html" TargetMode="External"/><Relationship Id="rId12" Type="http://schemas.openxmlformats.org/officeDocument/2006/relationships/hyperlink" Target="http://boticabuela.com/paginas/remedios/rem_resultado.asp?busca_rem=jabon&amp;Submit=Busc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entros5.pntic.mec.es/ies.victoria.kent/Rincon-C/Practica/PR-21/PR-21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abloide.eurofull.com/shop/detallenot.asp?notid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ualidadesybellasartes.com/jabonhallowe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2016-03-23T14:23:00Z</dcterms:created>
  <dcterms:modified xsi:type="dcterms:W3CDTF">2016-03-23T14:23:00Z</dcterms:modified>
</cp:coreProperties>
</file>