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84" w:rsidRDefault="00937334" w:rsidP="009267F4">
      <w:pPr>
        <w:spacing w:after="0"/>
      </w:pPr>
      <w:r>
        <w:rPr>
          <w:noProof/>
          <w:lang w:val="es-ES" w:eastAsia="es-ES"/>
        </w:rPr>
        <w:drawing>
          <wp:inline distT="0" distB="0" distL="0" distR="0">
            <wp:extent cx="6001034" cy="6646460"/>
            <wp:effectExtent l="19050" t="0" r="18766" b="199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B3C84" w:rsidSect="007B3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37334"/>
    <w:rsid w:val="00115D6F"/>
    <w:rsid w:val="003C64EB"/>
    <w:rsid w:val="00595CF8"/>
    <w:rsid w:val="005C7777"/>
    <w:rsid w:val="00600861"/>
    <w:rsid w:val="006A19D0"/>
    <w:rsid w:val="006A7B40"/>
    <w:rsid w:val="007B3C84"/>
    <w:rsid w:val="007D624E"/>
    <w:rsid w:val="008A0561"/>
    <w:rsid w:val="009267F4"/>
    <w:rsid w:val="00937334"/>
    <w:rsid w:val="00B90324"/>
    <w:rsid w:val="00D277CD"/>
    <w:rsid w:val="00E9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84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33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EVALUACIÓN DE LOS PROFESSORES. </c:v>
                </c:pt>
              </c:strCache>
            </c:strRef>
          </c:tx>
          <c:dLbls>
            <c:dLbl>
              <c:idx val="0"/>
              <c:layout>
                <c:manualLayout>
                  <c:x val="0.17865221226875236"/>
                  <c:y val="-2.3408250406983567E-2"/>
                </c:manualLayout>
              </c:layout>
              <c:dLblPos val="bestFit"/>
              <c:showCatName val="1"/>
              <c:showPercent val="1"/>
            </c:dLbl>
            <c:dLbl>
              <c:idx val="10"/>
              <c:layout>
                <c:manualLayout>
                  <c:x val="0.17866271045956414"/>
                  <c:y val="-0.14052352680976038"/>
                </c:manualLayout>
              </c:layout>
              <c:dLblPos val="bestFit"/>
              <c:showCatName val="1"/>
              <c:showPercent val="1"/>
            </c:dLbl>
            <c:dLbl>
              <c:idx val="11"/>
              <c:layout>
                <c:manualLayout>
                  <c:x val="0.11196320500767035"/>
                  <c:y val="-2.3016613355079246E-2"/>
                </c:manualLayout>
              </c:layout>
              <c:dLblPos val="bestFit"/>
              <c:showCatName val="1"/>
              <c:showPercent val="1"/>
            </c:dLbl>
            <c:dLblPos val="bestFit"/>
            <c:showCatName val="1"/>
            <c:showPercent val="1"/>
            <c:showLeaderLines val="1"/>
          </c:dLbls>
          <c:cat>
            <c:strRef>
              <c:f>Hoja1!$A$2:$A$13</c:f>
              <c:strCache>
                <c:ptCount val="12"/>
                <c:pt idx="0">
                  <c:v>Programa de la semana</c:v>
                </c:pt>
                <c:pt idx="1">
                  <c:v>Condiciones de trabajo</c:v>
                </c:pt>
                <c:pt idx="2">
                  <c:v>Materiales didácticos</c:v>
                </c:pt>
                <c:pt idx="3">
                  <c:v>Organización de las sesiones y los talleres</c:v>
                </c:pt>
                <c:pt idx="4">
                  <c:v>Relación interpersonal durante las actividades</c:v>
                </c:pt>
                <c:pt idx="5">
                  <c:v>Diálogo intercultural enriquecedor</c:v>
                </c:pt>
                <c:pt idx="6">
                  <c:v>Experiencia de cooperación</c:v>
                </c:pt>
                <c:pt idx="7">
                  <c:v>Adquisición de conociemientos sobre la multiculturalidad</c:v>
                </c:pt>
                <c:pt idx="8">
                  <c:v>Aumento de la empatia y la responsabilidad hacia la multiculturalidad</c:v>
                </c:pt>
                <c:pt idx="9">
                  <c:v>Contribución a la comprensión de las valías culturales</c:v>
                </c:pt>
                <c:pt idx="10">
                  <c:v>Fortaleciemiento del sentimiento de ser "europeo"</c:v>
                </c:pt>
                <c:pt idx="11">
                  <c:v>Mejora del conocimiento en idiomas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5653379642986973"/>
          <c:y val="7.008713793108716E-2"/>
          <c:w val="0.22935512673900799"/>
          <c:h val="0.9299128620689128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B225-5E15-4F4E-86D5-B3245AFF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Francesc</cp:lastModifiedBy>
  <cp:revision>2</cp:revision>
  <dcterms:created xsi:type="dcterms:W3CDTF">2019-11-20T12:55:00Z</dcterms:created>
  <dcterms:modified xsi:type="dcterms:W3CDTF">2019-11-28T18:23:00Z</dcterms:modified>
</cp:coreProperties>
</file>