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imesNewRomanPS-BoldMT" w:hAnsi="TimesNewRomanPS-BoldMT"/>
          <w:b/>
          <w:bCs/>
          <w:color w:val="222222"/>
          <w:sz w:val="30"/>
          <w:lang w:val="en-GB"/>
        </w:rPr>
      </w:pPr>
    </w:p>
    <w:p w:rsidR="00F83EE7" w:rsidRPr="00F83EE7" w:rsidRDefault="00531997" w:rsidP="00F83EE7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22222"/>
          <w:szCs w:val="18"/>
          <w:lang w:val="en-GB"/>
        </w:rPr>
      </w:pPr>
      <w:r>
        <w:rPr>
          <w:rFonts w:ascii="TimesNewRomanPS-BoldMT" w:hAnsi="TimesNewRomanPS-BoldMT"/>
          <w:b/>
          <w:bCs/>
          <w:color w:val="222222"/>
          <w:sz w:val="30"/>
          <w:lang w:val="en-GB"/>
        </w:rPr>
        <w:t>GROUP 2</w:t>
      </w:r>
    </w:p>
    <w:p w:rsidR="00F83EE7" w:rsidRP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0"/>
          <w:szCs w:val="18"/>
          <w:lang w:val="en-GB"/>
        </w:rPr>
      </w:pPr>
    </w:p>
    <w:p w:rsidR="003527AD" w:rsidRDefault="003527AD" w:rsidP="003527AD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22222"/>
          <w:sz w:val="20"/>
          <w:szCs w:val="18"/>
          <w:lang w:val="en-GB"/>
        </w:rPr>
      </w:pPr>
      <w:r>
        <w:rPr>
          <w:color w:val="222222"/>
          <w:sz w:val="28"/>
          <w:lang w:val="en-GB"/>
        </w:rPr>
        <w:t xml:space="preserve">It works just for the numbers from 11 to 19. In order to multiply those </w:t>
      </w:r>
      <w:proofErr w:type="gramStart"/>
      <w:r>
        <w:rPr>
          <w:color w:val="222222"/>
          <w:sz w:val="28"/>
          <w:lang w:val="en-GB"/>
        </w:rPr>
        <w:t>numbers</w:t>
      </w:r>
      <w:proofErr w:type="gramEnd"/>
      <w:r>
        <w:rPr>
          <w:color w:val="222222"/>
          <w:sz w:val="28"/>
          <w:lang w:val="en-GB"/>
        </w:rPr>
        <w:t xml:space="preserve"> you need to add to the first number the unit number of the second number and write the product of the unit numbers of both numbers. </w:t>
      </w:r>
    </w:p>
    <w:p w:rsidR="00F83EE7" w:rsidRPr="00F83EE7" w:rsidRDefault="00F83EE7" w:rsidP="00F83EE7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22222"/>
          <w:sz w:val="22"/>
          <w:szCs w:val="18"/>
          <w:lang w:val="en-GB"/>
        </w:rPr>
      </w:pPr>
    </w:p>
    <w:p w:rsidR="00F83EE7" w:rsidRP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0"/>
          <w:szCs w:val="17"/>
          <w:lang w:val="en-GB"/>
        </w:rPr>
      </w:pPr>
    </w:p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0"/>
          <w:szCs w:val="17"/>
        </w:rPr>
      </w:pPr>
      <w:r>
        <w:rPr>
          <w:rFonts w:ascii="TimesNewRomanPS-BoldMT" w:hAnsi="TimesNewRomanPS-BoldMT"/>
          <w:b/>
          <w:bCs/>
          <w:color w:val="222222"/>
          <w:sz w:val="26"/>
          <w:szCs w:val="22"/>
        </w:rPr>
        <w:t xml:space="preserve">The </w:t>
      </w:r>
      <w:proofErr w:type="spellStart"/>
      <w:r>
        <w:rPr>
          <w:rFonts w:ascii="TimesNewRomanPS-BoldMT" w:hAnsi="TimesNewRomanPS-BoldMT"/>
          <w:b/>
          <w:bCs/>
          <w:color w:val="222222"/>
          <w:sz w:val="26"/>
          <w:szCs w:val="22"/>
        </w:rPr>
        <w:t>example</w:t>
      </w:r>
      <w:proofErr w:type="spellEnd"/>
      <w:r>
        <w:rPr>
          <w:rFonts w:ascii="TimesNewRomanPS-BoldMT" w:hAnsi="TimesNewRomanPS-BoldMT"/>
          <w:b/>
          <w:bCs/>
          <w:color w:val="222222"/>
          <w:sz w:val="26"/>
          <w:szCs w:val="22"/>
        </w:rPr>
        <w:t>:</w:t>
      </w:r>
    </w:p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0"/>
          <w:szCs w:val="17"/>
        </w:rPr>
      </w:pPr>
    </w:p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2"/>
        </w:rPr>
      </w:pPr>
      <w:r>
        <w:rPr>
          <w:color w:val="222222"/>
          <w:sz w:val="28"/>
          <w:szCs w:val="22"/>
        </w:rPr>
        <w:t xml:space="preserve">          </w:t>
      </w:r>
      <m:oMath>
        <m:r>
          <w:rPr>
            <w:rFonts w:ascii="Cambria Math" w:hAnsi="Cambria Math"/>
            <w:color w:val="222222"/>
            <w:sz w:val="28"/>
            <w:szCs w:val="22"/>
          </w:rPr>
          <m:t>12×13=?</m:t>
        </m:r>
      </m:oMath>
    </w:p>
    <w:p w:rsidR="00F83EE7" w:rsidRP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2"/>
          <w:lang w:val="en-GB"/>
        </w:rPr>
      </w:pPr>
      <w:r w:rsidRPr="00F83EE7">
        <w:rPr>
          <w:color w:val="222222"/>
          <w:sz w:val="28"/>
          <w:szCs w:val="22"/>
          <w:lang w:val="en-GB"/>
        </w:rPr>
        <w:t xml:space="preserve">          </w:t>
      </w:r>
      <m:oMath>
        <m:r>
          <w:rPr>
            <w:rFonts w:ascii="Cambria Math" w:hAnsi="Cambria Math"/>
            <w:color w:val="222222"/>
            <w:sz w:val="28"/>
            <w:szCs w:val="22"/>
            <w:lang w:val="en-GB"/>
          </w:rPr>
          <m:t>12+3=15</m:t>
        </m:r>
      </m:oMath>
      <w:r w:rsidRPr="00F83EE7">
        <w:rPr>
          <w:color w:val="222222"/>
          <w:sz w:val="28"/>
          <w:szCs w:val="22"/>
          <w:lang w:val="en-GB"/>
        </w:rPr>
        <w:t xml:space="preserve">          </w:t>
      </w:r>
    </w:p>
    <w:p w:rsidR="00F83EE7" w:rsidRP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0"/>
          <w:szCs w:val="17"/>
          <w:lang w:val="en-GB"/>
        </w:rPr>
      </w:pPr>
      <w:r w:rsidRPr="00F83EE7">
        <w:rPr>
          <w:color w:val="222222"/>
          <w:sz w:val="28"/>
          <w:szCs w:val="22"/>
          <w:lang w:val="en-GB"/>
        </w:rPr>
        <w:t xml:space="preserve">          </w:t>
      </w:r>
      <m:oMath>
        <m:r>
          <w:rPr>
            <w:rFonts w:ascii="Cambria Math" w:hAnsi="Cambria Math"/>
            <w:color w:val="222222"/>
            <w:sz w:val="28"/>
            <w:szCs w:val="22"/>
            <w:lang w:val="en-GB"/>
          </w:rPr>
          <m:t>2×3=6</m:t>
        </m:r>
      </m:oMath>
      <w:r w:rsidRPr="00F83EE7">
        <w:rPr>
          <w:color w:val="222222"/>
          <w:sz w:val="28"/>
          <w:szCs w:val="22"/>
          <w:lang w:val="en-GB"/>
        </w:rPr>
        <w:t xml:space="preserve">                      And the answer is 156. </w:t>
      </w:r>
    </w:p>
    <w:p w:rsidR="00F83EE7" w:rsidRP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0"/>
          <w:szCs w:val="17"/>
          <w:lang w:val="en-GB"/>
        </w:rPr>
      </w:pPr>
    </w:p>
    <w:p w:rsidR="00F83EE7" w:rsidRP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0"/>
          <w:szCs w:val="17"/>
          <w:lang w:val="en-GB"/>
        </w:rPr>
      </w:pPr>
    </w:p>
    <w:p w:rsidR="00F83EE7" w:rsidRP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2"/>
          <w:lang w:val="en-GB"/>
        </w:rPr>
      </w:pPr>
      <w:r w:rsidRPr="00F83EE7">
        <w:rPr>
          <w:color w:val="222222"/>
          <w:sz w:val="28"/>
          <w:szCs w:val="22"/>
          <w:lang w:val="en-GB"/>
        </w:rPr>
        <w:t xml:space="preserve">          </w:t>
      </w:r>
      <m:oMath>
        <m:r>
          <w:rPr>
            <w:rFonts w:ascii="Cambria Math" w:hAnsi="Cambria Math"/>
            <w:color w:val="222222"/>
            <w:sz w:val="28"/>
            <w:szCs w:val="22"/>
            <w:lang w:val="en-GB"/>
          </w:rPr>
          <m:t>11×15=?</m:t>
        </m:r>
      </m:oMath>
      <w:r w:rsidRPr="00F83EE7">
        <w:rPr>
          <w:color w:val="222222"/>
          <w:sz w:val="28"/>
          <w:szCs w:val="22"/>
          <w:lang w:val="en-GB"/>
        </w:rPr>
        <w:t xml:space="preserve">       </w:t>
      </w:r>
    </w:p>
    <w:p w:rsidR="00F83EE7" w:rsidRP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2"/>
          <w:lang w:val="en-GB"/>
        </w:rPr>
      </w:pPr>
      <w:r w:rsidRPr="00F83EE7">
        <w:rPr>
          <w:color w:val="222222"/>
          <w:sz w:val="28"/>
          <w:szCs w:val="22"/>
          <w:lang w:val="en-GB"/>
        </w:rPr>
        <w:t xml:space="preserve">          </w:t>
      </w:r>
      <m:oMath>
        <m:r>
          <w:rPr>
            <w:rFonts w:ascii="Cambria Math" w:hAnsi="Cambria Math"/>
            <w:color w:val="222222"/>
            <w:sz w:val="28"/>
            <w:szCs w:val="22"/>
            <w:lang w:val="en-GB"/>
          </w:rPr>
          <m:t>11+5=16</m:t>
        </m:r>
      </m:oMath>
      <w:r w:rsidRPr="00F83EE7">
        <w:rPr>
          <w:color w:val="222222"/>
          <w:sz w:val="28"/>
          <w:szCs w:val="22"/>
          <w:lang w:val="en-GB"/>
        </w:rPr>
        <w:t xml:space="preserve">                 </w:t>
      </w:r>
    </w:p>
    <w:p w:rsidR="00F83EE7" w:rsidRP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0"/>
          <w:szCs w:val="17"/>
          <w:lang w:val="en-GB"/>
        </w:rPr>
      </w:pPr>
      <w:r w:rsidRPr="00F83EE7">
        <w:rPr>
          <w:color w:val="222222"/>
          <w:sz w:val="28"/>
          <w:szCs w:val="22"/>
          <w:lang w:val="en-GB"/>
        </w:rPr>
        <w:t xml:space="preserve">          </w:t>
      </w:r>
      <m:oMath>
        <m:r>
          <w:rPr>
            <w:rFonts w:ascii="Cambria Math" w:hAnsi="Cambria Math"/>
            <w:color w:val="222222"/>
            <w:sz w:val="28"/>
            <w:szCs w:val="22"/>
            <w:lang w:val="en-GB"/>
          </w:rPr>
          <m:t>1×5=5</m:t>
        </m:r>
      </m:oMath>
      <w:r w:rsidRPr="00F83EE7">
        <w:rPr>
          <w:color w:val="222222"/>
          <w:sz w:val="28"/>
          <w:szCs w:val="22"/>
          <w:lang w:val="en-GB"/>
        </w:rPr>
        <w:t xml:space="preserve">                      And the answer is 165. </w:t>
      </w:r>
    </w:p>
    <w:p w:rsidR="00F83EE7" w:rsidRP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0"/>
          <w:szCs w:val="17"/>
          <w:lang w:val="en-GB"/>
        </w:rPr>
      </w:pPr>
    </w:p>
    <w:p w:rsidR="00F83EE7" w:rsidRP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0"/>
          <w:szCs w:val="17"/>
          <w:lang w:val="en-GB"/>
        </w:rPr>
      </w:pPr>
    </w:p>
    <w:p w:rsidR="003527AD" w:rsidRDefault="003527AD" w:rsidP="003527AD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22222"/>
          <w:sz w:val="20"/>
          <w:szCs w:val="17"/>
          <w:lang w:val="en-GB"/>
        </w:rPr>
      </w:pPr>
      <w:r>
        <w:rPr>
          <w:rFonts w:ascii="TimesNewRomanPS-BoldMT" w:hAnsi="TimesNewRomanPS-BoldMT"/>
          <w:b/>
          <w:bCs/>
          <w:color w:val="222222"/>
          <w:sz w:val="26"/>
          <w:szCs w:val="22"/>
          <w:lang w:val="en-GB"/>
        </w:rPr>
        <w:t xml:space="preserve">Attention! When the product is </w:t>
      </w:r>
      <w:r>
        <w:rPr>
          <w:rFonts w:ascii="TimesNewRomanPS-BoldMT" w:hAnsi="TimesNewRomanPS-BoldMT"/>
          <w:b/>
          <w:bCs/>
          <w:color w:val="222222"/>
          <w:sz w:val="26"/>
          <w:szCs w:val="22"/>
          <w:lang w:val="en-GB"/>
        </w:rPr>
        <w:t>greater</w:t>
      </w:r>
      <w:r>
        <w:rPr>
          <w:rFonts w:ascii="TimesNewRomanPS-BoldMT" w:hAnsi="TimesNewRomanPS-BoldMT"/>
          <w:b/>
          <w:bCs/>
          <w:color w:val="222222"/>
          <w:sz w:val="26"/>
          <w:szCs w:val="22"/>
          <w:lang w:val="en-GB"/>
        </w:rPr>
        <w:t xml:space="preserve"> than 9 you just have to add the total and product in a shown way in the example: </w:t>
      </w:r>
    </w:p>
    <w:p w:rsidR="00F83EE7" w:rsidRP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0"/>
          <w:szCs w:val="17"/>
          <w:lang w:val="en-GB"/>
        </w:rPr>
      </w:pPr>
    </w:p>
    <w:p w:rsidR="00F83EE7" w:rsidRP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0"/>
          <w:szCs w:val="17"/>
          <w:lang w:val="en-GB"/>
        </w:rPr>
      </w:pPr>
      <w:r>
        <w:rPr>
          <w:rFonts w:ascii="TimesNewRomanPS-BoldMT" w:hAnsi="TimesNewRomanPS-BoldMT"/>
          <w:b/>
          <w:bCs/>
          <w:color w:val="222222"/>
          <w:sz w:val="26"/>
          <w:szCs w:val="22"/>
          <w:lang w:val="en-GB"/>
        </w:rPr>
        <w:t>E</w:t>
      </w:r>
      <w:r w:rsidRPr="00F83EE7">
        <w:rPr>
          <w:rFonts w:ascii="TimesNewRomanPS-BoldMT" w:hAnsi="TimesNewRomanPS-BoldMT"/>
          <w:b/>
          <w:bCs/>
          <w:color w:val="222222"/>
          <w:sz w:val="26"/>
          <w:szCs w:val="22"/>
          <w:lang w:val="en-GB"/>
        </w:rPr>
        <w:t>xamples</w:t>
      </w:r>
      <w:r w:rsidRPr="00F83EE7">
        <w:rPr>
          <w:color w:val="222222"/>
          <w:sz w:val="28"/>
          <w:szCs w:val="22"/>
          <w:lang w:val="en-GB"/>
        </w:rPr>
        <w:t>:</w:t>
      </w:r>
    </w:p>
    <w:p w:rsidR="00F83EE7" w:rsidRP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0"/>
          <w:szCs w:val="17"/>
          <w:lang w:val="en-GB"/>
        </w:rPr>
      </w:pPr>
    </w:p>
    <w:p w:rsidR="00F83EE7" w:rsidRP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32"/>
          <w:lang w:val="en-GB"/>
        </w:rPr>
      </w:pPr>
      <w:r w:rsidRPr="00F83EE7">
        <w:rPr>
          <w:color w:val="222222"/>
          <w:sz w:val="28"/>
          <w:szCs w:val="22"/>
          <w:lang w:val="en-GB"/>
        </w:rPr>
        <w:t> </w:t>
      </w:r>
      <m:oMath>
        <m:r>
          <w:rPr>
            <w:rFonts w:ascii="Cambria Math" w:hAnsi="Cambria Math"/>
            <w:color w:val="222222"/>
            <w:sz w:val="32"/>
            <w:lang w:val="en-GB"/>
          </w:rPr>
          <m:t>16×16=?</m:t>
        </m:r>
      </m:oMath>
      <w:r w:rsidRPr="00F83EE7">
        <w:rPr>
          <w:color w:val="222222"/>
          <w:sz w:val="28"/>
          <w:szCs w:val="22"/>
          <w:lang w:val="en-GB"/>
        </w:rPr>
        <w:t xml:space="preserve">                 </w:t>
      </w:r>
      <w:r w:rsidRPr="00F83EE7">
        <w:rPr>
          <w:color w:val="222222"/>
          <w:sz w:val="32"/>
          <w:lang w:val="en-GB"/>
        </w:rPr>
        <w:t xml:space="preserve">         </w:t>
      </w:r>
      <w:r w:rsidRPr="00F83EE7">
        <w:rPr>
          <w:color w:val="222222"/>
          <w:sz w:val="28"/>
          <w:lang w:val="en-GB"/>
        </w:rPr>
        <w:t>The answer is 256</w:t>
      </w:r>
      <w:r w:rsidRPr="00F83EE7">
        <w:rPr>
          <w:color w:val="222222"/>
          <w:sz w:val="36"/>
          <w:lang w:val="en-GB"/>
        </w:rPr>
        <w:t>. </w:t>
      </w:r>
    </w:p>
    <w:tbl>
      <w:tblPr>
        <w:tblStyle w:val="Tabela-Siatka"/>
        <w:tblpPr w:leftFromText="141" w:rightFromText="141" w:vertAnchor="text" w:horzAnchor="margin" w:tblpY="238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</w:tblGrid>
      <w:tr w:rsidR="00F83EE7" w:rsidTr="00F83EE7">
        <w:trPr>
          <w:trHeight w:val="40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EE7" w:rsidRP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  <w:szCs w:val="20"/>
                <w:lang w:val="en-GB"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  <w:szCs w:val="20"/>
                <w:lang w:eastAsia="en-US"/>
              </w:rPr>
            </w:pPr>
            <w:r>
              <w:rPr>
                <w:color w:val="222222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  <w:szCs w:val="20"/>
                <w:lang w:eastAsia="en-US"/>
              </w:rPr>
            </w:pPr>
            <w:r>
              <w:rPr>
                <w:color w:val="222222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  <w:szCs w:val="20"/>
                <w:lang w:eastAsia="en-US"/>
              </w:rPr>
            </w:pPr>
          </w:p>
        </w:tc>
      </w:tr>
      <w:tr w:rsidR="00F83EE7" w:rsidTr="00F83EE7">
        <w:trPr>
          <w:trHeight w:val="38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  <w:szCs w:val="20"/>
                <w:lang w:eastAsia="en-US"/>
              </w:rPr>
            </w:pPr>
            <w:r>
              <w:rPr>
                <w:color w:val="222222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  <w:szCs w:val="20"/>
                <w:lang w:eastAsia="en-US"/>
              </w:rPr>
            </w:pPr>
            <w:r>
              <w:rPr>
                <w:color w:val="222222"/>
                <w:szCs w:val="20"/>
                <w:lang w:eastAsia="en-US"/>
              </w:rPr>
              <w:t>6</w:t>
            </w:r>
          </w:p>
        </w:tc>
      </w:tr>
      <w:tr w:rsidR="00F83EE7" w:rsidTr="00F83EE7">
        <w:trPr>
          <w:trHeight w:val="40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  <w:szCs w:val="20"/>
                <w:lang w:eastAsia="en-US"/>
              </w:rPr>
            </w:pPr>
            <w:r>
              <w:rPr>
                <w:color w:val="222222"/>
                <w:szCs w:val="20"/>
                <w:lang w:eastAsia="en-US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  <w:szCs w:val="20"/>
                <w:lang w:eastAsia="en-US"/>
              </w:rPr>
            </w:pPr>
            <w:r>
              <w:rPr>
                <w:color w:val="222222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  <w:szCs w:val="20"/>
                <w:lang w:eastAsia="en-US"/>
              </w:rPr>
            </w:pPr>
            <w:r>
              <w:rPr>
                <w:color w:val="222222"/>
                <w:szCs w:val="20"/>
                <w:lang w:eastAsia="en-US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222222"/>
                <w:szCs w:val="20"/>
                <w:lang w:eastAsia="en-US"/>
              </w:rPr>
            </w:pPr>
            <w:r>
              <w:rPr>
                <w:color w:val="222222"/>
                <w:szCs w:val="20"/>
                <w:lang w:eastAsia="en-US"/>
              </w:rPr>
              <w:t>6</w:t>
            </w:r>
          </w:p>
        </w:tc>
      </w:tr>
    </w:tbl>
    <w:p w:rsidR="00F83EE7" w:rsidRDefault="00F83EE7" w:rsidP="00F83EE7">
      <w:pPr>
        <w:pStyle w:val="NormalnyWeb"/>
        <w:shd w:val="clear" w:color="auto" w:fill="FFFFFF"/>
        <w:tabs>
          <w:tab w:val="left" w:pos="3840"/>
        </w:tabs>
        <w:spacing w:before="0" w:beforeAutospacing="0" w:after="0" w:afterAutospacing="0"/>
        <w:rPr>
          <w:color w:val="222222"/>
          <w:szCs w:val="20"/>
        </w:rPr>
      </w:pPr>
      <w:r>
        <w:rPr>
          <w:color w:val="222222"/>
          <w:sz w:val="32"/>
          <w:szCs w:val="26"/>
        </w:rPr>
        <w:t> </w:t>
      </w:r>
      <w:r>
        <w:rPr>
          <w:color w:val="222222"/>
          <w:sz w:val="28"/>
          <w:szCs w:val="22"/>
        </w:rPr>
        <w:t>   </w:t>
      </w:r>
      <w:r>
        <w:rPr>
          <w:color w:val="222222"/>
          <w:sz w:val="32"/>
          <w:szCs w:val="26"/>
        </w:rPr>
        <w:t>                                       </w:t>
      </w:r>
      <w:r>
        <w:rPr>
          <w:color w:val="222222"/>
          <w:sz w:val="32"/>
          <w:szCs w:val="26"/>
        </w:rPr>
        <w:tab/>
      </w:r>
    </w:p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Cs w:val="20"/>
        </w:rPr>
      </w:pPr>
    </w:p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Cs w:val="20"/>
        </w:rPr>
      </w:pPr>
      <w:r>
        <w:rPr>
          <w:color w:val="222222"/>
          <w:sz w:val="32"/>
          <w:szCs w:val="26"/>
        </w:rPr>
        <w:t>             </w:t>
      </w:r>
    </w:p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Cs w:val="20"/>
        </w:rPr>
      </w:pPr>
    </w:p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32"/>
        </w:rPr>
      </w:pPr>
      <w:r>
        <w:rPr>
          <w:color w:val="222222"/>
          <w:sz w:val="32"/>
          <w:szCs w:val="26"/>
        </w:rPr>
        <w:t>            </w:t>
      </w:r>
      <w:r>
        <w:rPr>
          <w:color w:val="222222"/>
          <w:sz w:val="32"/>
        </w:rPr>
        <w:t xml:space="preserve">                        </w:t>
      </w:r>
    </w:p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32"/>
          <w:szCs w:val="26"/>
        </w:rPr>
      </w:pPr>
      <m:oMath>
        <m:r>
          <w:rPr>
            <w:rFonts w:ascii="Cambria Math" w:hAnsi="Cambria Math"/>
            <w:color w:val="222222"/>
            <w:sz w:val="32"/>
            <w:szCs w:val="26"/>
          </w:rPr>
          <m:t>14×17=?</m:t>
        </m:r>
      </m:oMath>
      <w:r>
        <w:rPr>
          <w:color w:val="222222"/>
          <w:sz w:val="32"/>
          <w:szCs w:val="26"/>
        </w:rPr>
        <w:t>                         </w:t>
      </w:r>
      <w:r>
        <w:rPr>
          <w:color w:val="222222"/>
          <w:sz w:val="28"/>
          <w:szCs w:val="36"/>
        </w:rPr>
        <w:t xml:space="preserve">The </w:t>
      </w:r>
      <w:proofErr w:type="spellStart"/>
      <w:r>
        <w:rPr>
          <w:color w:val="222222"/>
          <w:sz w:val="28"/>
          <w:szCs w:val="36"/>
        </w:rPr>
        <w:t>answer</w:t>
      </w:r>
      <w:proofErr w:type="spellEnd"/>
      <w:r>
        <w:rPr>
          <w:color w:val="222222"/>
          <w:sz w:val="28"/>
          <w:szCs w:val="36"/>
        </w:rPr>
        <w:t xml:space="preserve"> </w:t>
      </w:r>
      <w:proofErr w:type="spellStart"/>
      <w:r>
        <w:rPr>
          <w:color w:val="222222"/>
          <w:sz w:val="28"/>
          <w:szCs w:val="36"/>
        </w:rPr>
        <w:t>is</w:t>
      </w:r>
      <w:proofErr w:type="spellEnd"/>
      <w:r>
        <w:rPr>
          <w:color w:val="222222"/>
          <w:sz w:val="28"/>
          <w:szCs w:val="36"/>
        </w:rPr>
        <w:t xml:space="preserve"> 238</w:t>
      </w:r>
      <w:r>
        <w:rPr>
          <w:color w:val="222222"/>
          <w:sz w:val="36"/>
          <w:szCs w:val="36"/>
        </w:rPr>
        <w:t>. </w:t>
      </w:r>
    </w:p>
    <w:tbl>
      <w:tblPr>
        <w:tblStyle w:val="Tabela-Siatka"/>
        <w:tblpPr w:leftFromText="141" w:rightFromText="141" w:vertAnchor="text" w:horzAnchor="margin" w:tblpY="19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</w:tblGrid>
      <w:tr w:rsidR="00F83EE7" w:rsidTr="00F83EE7">
        <w:trPr>
          <w:trHeight w:val="40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Cs w:val="20"/>
                <w:lang w:eastAsia="en-US"/>
              </w:rPr>
            </w:pPr>
          </w:p>
        </w:tc>
      </w:tr>
      <w:tr w:rsidR="00F83EE7" w:rsidTr="00F83EE7">
        <w:trPr>
          <w:trHeight w:val="38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>8</w:t>
            </w:r>
          </w:p>
        </w:tc>
      </w:tr>
      <w:tr w:rsidR="00F83EE7" w:rsidTr="00F83EE7">
        <w:trPr>
          <w:trHeight w:val="40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>+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EE7" w:rsidRDefault="00F83EE7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>8</w:t>
            </w:r>
          </w:p>
        </w:tc>
      </w:tr>
    </w:tbl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32"/>
          <w:szCs w:val="26"/>
        </w:rPr>
      </w:pPr>
      <w:r>
        <w:rPr>
          <w:color w:val="222222"/>
          <w:sz w:val="32"/>
          <w:szCs w:val="26"/>
        </w:rPr>
        <w:t xml:space="preserve">                          </w:t>
      </w:r>
    </w:p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Cs w:val="20"/>
        </w:rPr>
      </w:pPr>
      <w:r>
        <w:rPr>
          <w:color w:val="222222"/>
          <w:sz w:val="32"/>
          <w:szCs w:val="26"/>
        </w:rPr>
        <w:t>       </w:t>
      </w:r>
    </w:p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2"/>
          <w:szCs w:val="18"/>
        </w:rPr>
      </w:pPr>
    </w:p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32"/>
          <w:u w:val="single"/>
        </w:rPr>
      </w:pPr>
    </w:p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32"/>
          <w:u w:val="single"/>
        </w:rPr>
      </w:pPr>
    </w:p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32"/>
          <w:u w:val="single"/>
        </w:rPr>
      </w:pPr>
    </w:p>
    <w:p w:rsidR="00F83EE7" w:rsidRP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2"/>
          <w:szCs w:val="18"/>
          <w:lang w:val="en-GB"/>
        </w:rPr>
      </w:pPr>
      <w:r>
        <w:rPr>
          <w:color w:val="222222"/>
          <w:sz w:val="32"/>
          <w:u w:val="single"/>
          <w:lang w:val="en-GB"/>
        </w:rPr>
        <w:t>Do it you</w:t>
      </w:r>
      <w:r w:rsidR="003527AD">
        <w:rPr>
          <w:color w:val="222222"/>
          <w:sz w:val="32"/>
          <w:u w:val="single"/>
          <w:lang w:val="en-GB"/>
        </w:rPr>
        <w:t>r</w:t>
      </w:r>
      <w:r>
        <w:rPr>
          <w:color w:val="222222"/>
          <w:sz w:val="32"/>
          <w:u w:val="single"/>
          <w:lang w:val="en-GB"/>
        </w:rPr>
        <w:t>self</w:t>
      </w:r>
      <w:r w:rsidRPr="00F83EE7">
        <w:rPr>
          <w:color w:val="222222"/>
          <w:sz w:val="32"/>
          <w:u w:val="single"/>
          <w:lang w:val="en-GB"/>
        </w:rPr>
        <w:t>:</w:t>
      </w:r>
    </w:p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2"/>
          <w:szCs w:val="18"/>
        </w:rPr>
      </w:pPr>
      <w:r>
        <w:rPr>
          <w:color w:val="222222"/>
          <w:sz w:val="32"/>
        </w:rPr>
        <w:t>1.</w:t>
      </w:r>
      <m:oMath>
        <m:r>
          <w:rPr>
            <w:rFonts w:ascii="Cambria Math" w:hAnsi="Cambria Math"/>
            <w:color w:val="222222"/>
            <w:sz w:val="32"/>
          </w:rPr>
          <m:t>16×12=?</m:t>
        </m:r>
      </m:oMath>
      <w:bookmarkStart w:id="0" w:name="_GoBack"/>
      <w:bookmarkEnd w:id="0"/>
    </w:p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2"/>
          <w:szCs w:val="18"/>
        </w:rPr>
      </w:pPr>
      <w:r>
        <w:rPr>
          <w:color w:val="222222"/>
          <w:sz w:val="32"/>
        </w:rPr>
        <w:t>2.</w:t>
      </w:r>
      <m:oMath>
        <m:sSup>
          <m:sSupPr>
            <m:ctrlPr>
              <w:rPr>
                <w:rFonts w:ascii="Cambria Math" w:hAnsi="Cambria Math"/>
                <w:i/>
                <w:color w:val="222222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222222"/>
                <w:sz w:val="32"/>
              </w:rPr>
              <m:t>15</m:t>
            </m:r>
          </m:e>
          <m:sup>
            <m:r>
              <w:rPr>
                <w:rFonts w:ascii="Cambria Math" w:hAnsi="Cambria Math"/>
                <w:color w:val="222222"/>
                <w:sz w:val="32"/>
              </w:rPr>
              <m:t>2</m:t>
            </m:r>
          </m:sup>
        </m:sSup>
        <m:r>
          <w:rPr>
            <w:rFonts w:ascii="Cambria Math" w:hAnsi="Cambria Math"/>
            <w:color w:val="222222"/>
            <w:sz w:val="32"/>
          </w:rPr>
          <m:t>=?</m:t>
        </m:r>
      </m:oMath>
    </w:p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2"/>
          <w:szCs w:val="18"/>
        </w:rPr>
      </w:pPr>
      <w:r>
        <w:rPr>
          <w:color w:val="222222"/>
          <w:sz w:val="32"/>
        </w:rPr>
        <w:t>3.</w:t>
      </w:r>
      <m:oMath>
        <m:r>
          <w:rPr>
            <w:rFonts w:ascii="Cambria Math" w:hAnsi="Cambria Math"/>
            <w:color w:val="222222"/>
            <w:sz w:val="32"/>
          </w:rPr>
          <m:t>12×14=?</m:t>
        </m:r>
      </m:oMath>
    </w:p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2"/>
          <w:szCs w:val="18"/>
        </w:rPr>
      </w:pPr>
      <w:r>
        <w:rPr>
          <w:color w:val="222222"/>
          <w:sz w:val="32"/>
        </w:rPr>
        <w:t>4.</w:t>
      </w:r>
      <m:oMath>
        <m:sSup>
          <m:sSupPr>
            <m:ctrlPr>
              <w:rPr>
                <w:rFonts w:ascii="Cambria Math" w:hAnsi="Cambria Math"/>
                <w:i/>
                <w:color w:val="222222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222222"/>
                <w:sz w:val="32"/>
              </w:rPr>
              <m:t>11</m:t>
            </m:r>
          </m:e>
          <m:sup>
            <m:r>
              <w:rPr>
                <w:rFonts w:ascii="Cambria Math" w:hAnsi="Cambria Math"/>
                <w:color w:val="222222"/>
                <w:sz w:val="32"/>
              </w:rPr>
              <m:t>2</m:t>
            </m:r>
          </m:sup>
        </m:sSup>
      </m:oMath>
      <w:r>
        <w:rPr>
          <w:color w:val="222222"/>
          <w:sz w:val="32"/>
        </w:rPr>
        <w:t>=?</w:t>
      </w:r>
    </w:p>
    <w:p w:rsidR="00F83EE7" w:rsidRDefault="00F83EE7" w:rsidP="00F83EE7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2"/>
          <w:szCs w:val="18"/>
        </w:rPr>
      </w:pPr>
      <w:r>
        <w:rPr>
          <w:color w:val="222222"/>
          <w:sz w:val="32"/>
        </w:rPr>
        <w:t>5.</w:t>
      </w:r>
      <m:oMath>
        <m:r>
          <w:rPr>
            <w:rFonts w:ascii="Cambria Math" w:hAnsi="Cambria Math"/>
            <w:color w:val="222222"/>
            <w:sz w:val="32"/>
          </w:rPr>
          <m:t>18×19=?</m:t>
        </m:r>
      </m:oMath>
      <w:r>
        <w:rPr>
          <w:color w:val="222222"/>
          <w:sz w:val="32"/>
        </w:rPr>
        <w:t> </w:t>
      </w:r>
    </w:p>
    <w:p w:rsidR="002D376D" w:rsidRPr="00F83EE7" w:rsidRDefault="002D376D" w:rsidP="00F83EE7"/>
    <w:sectPr w:rsidR="002D376D" w:rsidRPr="00F83EE7" w:rsidSect="00965F7D">
      <w:headerReference w:type="default" r:id="rId7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0B6" w:rsidRDefault="00F820B6" w:rsidP="00A303AD">
      <w:pPr>
        <w:spacing w:after="0" w:line="240" w:lineRule="auto"/>
      </w:pPr>
      <w:r>
        <w:separator/>
      </w:r>
    </w:p>
  </w:endnote>
  <w:endnote w:type="continuationSeparator" w:id="0">
    <w:p w:rsidR="00F820B6" w:rsidRDefault="00F820B6" w:rsidP="00A3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0B6" w:rsidRDefault="00F820B6" w:rsidP="00A303AD">
      <w:pPr>
        <w:spacing w:after="0" w:line="240" w:lineRule="auto"/>
      </w:pPr>
      <w:r>
        <w:separator/>
      </w:r>
    </w:p>
  </w:footnote>
  <w:footnote w:type="continuationSeparator" w:id="0">
    <w:p w:rsidR="00F820B6" w:rsidRDefault="00F820B6" w:rsidP="00A3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3AD" w:rsidRDefault="00965F7D" w:rsidP="00A303AD">
    <w:pPr>
      <w:pStyle w:val="Nagwek"/>
      <w:tabs>
        <w:tab w:val="clear" w:pos="9072"/>
        <w:tab w:val="right" w:pos="8647"/>
      </w:tabs>
      <w:ind w:left="1701" w:right="283"/>
      <w:jc w:val="center"/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-90170</wp:posOffset>
          </wp:positionV>
          <wp:extent cx="2133600" cy="657225"/>
          <wp:effectExtent l="0" t="0" r="0" b="9525"/>
          <wp:wrapTight wrapText="bothSides">
            <wp:wrapPolygon edited="0">
              <wp:start x="0" y="0"/>
              <wp:lineTo x="0" y="21287"/>
              <wp:lineTo x="21407" y="21287"/>
              <wp:lineTo x="21407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5529580</wp:posOffset>
          </wp:positionH>
          <wp:positionV relativeFrom="page">
            <wp:posOffset>142875</wp:posOffset>
          </wp:positionV>
          <wp:extent cx="962025" cy="790575"/>
          <wp:effectExtent l="0" t="0" r="9525" b="9525"/>
          <wp:wrapTight wrapText="bothSides">
            <wp:wrapPolygon edited="0">
              <wp:start x="0" y="0"/>
              <wp:lineTo x="0" y="21340"/>
              <wp:lineTo x="21386" y="21340"/>
              <wp:lineTo x="21386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3AD">
      <w:rPr>
        <w:rFonts w:ascii="Times New Roman" w:hAnsi="Times New Roman" w:cs="Times New Roman"/>
        <w:i/>
        <w:sz w:val="20"/>
        <w:szCs w:val="20"/>
      </w:rPr>
      <w:t>This project has been funded with support from the European Commission.</w:t>
    </w:r>
  </w:p>
  <w:p w:rsidR="00A303AD" w:rsidRDefault="00A303AD" w:rsidP="00A303AD">
    <w:pPr>
      <w:pStyle w:val="Nagwek"/>
      <w:ind w:left="1701" w:right="283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This publication [communication] reflects the views only of the author, and the Commission cannot be held responsible for any use which may be made of the information contained therein.</w:t>
    </w:r>
  </w:p>
  <w:p w:rsidR="00A303AD" w:rsidRDefault="00A303AD" w:rsidP="00A303AD">
    <w:pPr>
      <w:pStyle w:val="Nagwek"/>
      <w:tabs>
        <w:tab w:val="center" w:pos="5245"/>
        <w:tab w:val="left" w:pos="7605"/>
      </w:tabs>
      <w:ind w:left="1701" w:right="283"/>
      <w:jc w:val="center"/>
      <w:rPr>
        <w:rFonts w:ascii="Times New Roman" w:hAnsi="Times New Roman" w:cs="Times New Roman"/>
        <w:b/>
        <w:i/>
        <w:sz w:val="24"/>
        <w:szCs w:val="20"/>
      </w:rPr>
    </w:pPr>
    <w:r>
      <w:rPr>
        <w:rFonts w:ascii="Times New Roman" w:hAnsi="Times New Roman" w:cs="Times New Roman"/>
        <w:b/>
        <w:i/>
        <w:sz w:val="24"/>
        <w:szCs w:val="20"/>
      </w:rPr>
      <w:t>VT4P 2017-1-PL01-KA219-038284\_1</w:t>
    </w:r>
  </w:p>
  <w:p w:rsidR="00965F7D" w:rsidRPr="00965F7D" w:rsidRDefault="00965F7D" w:rsidP="00A303AD">
    <w:pPr>
      <w:pStyle w:val="Nagwek"/>
      <w:tabs>
        <w:tab w:val="center" w:pos="5245"/>
        <w:tab w:val="left" w:pos="7605"/>
      </w:tabs>
      <w:ind w:left="1701" w:right="283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03EE"/>
    <w:multiLevelType w:val="hybridMultilevel"/>
    <w:tmpl w:val="B6D0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915C1"/>
    <w:multiLevelType w:val="hybridMultilevel"/>
    <w:tmpl w:val="EB84E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6116"/>
    <w:multiLevelType w:val="hybridMultilevel"/>
    <w:tmpl w:val="5F24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55871"/>
    <w:multiLevelType w:val="hybridMultilevel"/>
    <w:tmpl w:val="66DA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5DF"/>
    <w:rsid w:val="00061BD2"/>
    <w:rsid w:val="001311C8"/>
    <w:rsid w:val="00243F6B"/>
    <w:rsid w:val="002D376D"/>
    <w:rsid w:val="00311548"/>
    <w:rsid w:val="003527AD"/>
    <w:rsid w:val="00406775"/>
    <w:rsid w:val="0046239A"/>
    <w:rsid w:val="004D35DF"/>
    <w:rsid w:val="00531997"/>
    <w:rsid w:val="00965F7D"/>
    <w:rsid w:val="00A303AD"/>
    <w:rsid w:val="00A86062"/>
    <w:rsid w:val="00B17AD7"/>
    <w:rsid w:val="00D311B6"/>
    <w:rsid w:val="00E0434D"/>
    <w:rsid w:val="00EC486F"/>
    <w:rsid w:val="00F820B6"/>
    <w:rsid w:val="00F83EE7"/>
    <w:rsid w:val="00FE6828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EFFCE"/>
  <w15:docId w15:val="{A160E57F-EED5-4098-AAFF-C7476A5D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76D"/>
    <w:rPr>
      <w:rFonts w:ascii="Calibri" w:eastAsia="Calibri" w:hAnsi="Calibri" w:cs="Calibri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1B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3AD"/>
    <w:rPr>
      <w:rFonts w:ascii="Calibri" w:eastAsia="Calibri" w:hAnsi="Calibri" w:cs="Calibri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A3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3AD"/>
    <w:rPr>
      <w:rFonts w:ascii="Calibri" w:eastAsia="Calibri" w:hAnsi="Calibri" w:cs="Calibri"/>
      <w:lang w:val="en-GB" w:eastAsia="pl-PL"/>
    </w:rPr>
  </w:style>
  <w:style w:type="paragraph" w:styleId="NormalnyWeb">
    <w:name w:val="Normal (Web)"/>
    <w:basedOn w:val="Normalny"/>
    <w:uiPriority w:val="99"/>
    <w:semiHidden/>
    <w:unhideWhenUsed/>
    <w:rsid w:val="00F8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Daria</cp:lastModifiedBy>
  <cp:revision>4</cp:revision>
  <cp:lastPrinted>2019-05-20T14:22:00Z</cp:lastPrinted>
  <dcterms:created xsi:type="dcterms:W3CDTF">2019-05-20T14:24:00Z</dcterms:created>
  <dcterms:modified xsi:type="dcterms:W3CDTF">2019-05-21T19:01:00Z</dcterms:modified>
</cp:coreProperties>
</file>