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924D" w14:textId="5A21DB66" w:rsidR="4AF84339" w:rsidRPr="0042620C" w:rsidRDefault="4C46A43B" w:rsidP="4C46A43B">
      <w:pPr>
        <w:jc w:val="center"/>
        <w:rPr>
          <w:rFonts w:ascii="Calibri" w:eastAsia="Calibri" w:hAnsi="Calibri" w:cs="Calibri"/>
          <w:b/>
          <w:bCs/>
          <w:sz w:val="40"/>
          <w:szCs w:val="40"/>
          <w:lang w:val="es-ES"/>
        </w:rPr>
      </w:pPr>
      <w:r w:rsidRPr="0042620C">
        <w:rPr>
          <w:rFonts w:ascii="Calibri" w:eastAsia="Calibri" w:hAnsi="Calibri" w:cs="Calibri"/>
          <w:b/>
          <w:bCs/>
          <w:sz w:val="40"/>
          <w:szCs w:val="40"/>
          <w:lang w:val="es-ES"/>
        </w:rPr>
        <w:t>¡La crueldad fascista no tiene límites!</w:t>
      </w:r>
    </w:p>
    <w:p w14:paraId="7D150541" w14:textId="73CA5B8F" w:rsidR="4AF84339" w:rsidRPr="0042620C" w:rsidRDefault="4AF84339" w:rsidP="4AF84339">
      <w:pPr>
        <w:ind w:firstLine="720"/>
        <w:jc w:val="both"/>
        <w:rPr>
          <w:rFonts w:ascii="Calibri" w:eastAsia="Calibri" w:hAnsi="Calibri" w:cs="Calibri"/>
          <w:sz w:val="32"/>
          <w:szCs w:val="32"/>
          <w:highlight w:val="yellow"/>
          <w:lang w:val="es-ES"/>
        </w:rPr>
      </w:pPr>
    </w:p>
    <w:p w14:paraId="11C28BD6" w14:textId="1FD68D03" w:rsidR="4AF84339" w:rsidRPr="0042620C" w:rsidRDefault="7534EA63" w:rsidP="7534EA63">
      <w:pPr>
        <w:ind w:firstLine="720"/>
        <w:jc w:val="both"/>
        <w:rPr>
          <w:rFonts w:ascii="Calibri" w:eastAsia="Calibri" w:hAnsi="Calibri" w:cs="Calibri"/>
          <w:sz w:val="32"/>
          <w:szCs w:val="32"/>
          <w:lang w:val="es-ES"/>
        </w:rPr>
      </w:pPr>
      <w:r w:rsidRPr="0042620C">
        <w:rPr>
          <w:rFonts w:ascii="Calibri" w:eastAsia="Calibri" w:hAnsi="Calibri" w:cs="Calibri"/>
          <w:sz w:val="32"/>
          <w:szCs w:val="32"/>
          <w:lang w:val="es-ES"/>
        </w:rPr>
        <w:t xml:space="preserve">Las víctimas de la rebelión reciente nacionalista, convertida ya en Guerra Civil, se multiplican día tras día. Con mucha pena </w:t>
      </w:r>
      <w:r w:rsidR="0042620C" w:rsidRPr="0042620C">
        <w:rPr>
          <w:rFonts w:ascii="Calibri" w:eastAsia="Calibri" w:hAnsi="Calibri" w:cs="Calibri"/>
          <w:sz w:val="32"/>
          <w:szCs w:val="32"/>
          <w:lang w:val="es-ES"/>
        </w:rPr>
        <w:t>les comunicamos</w:t>
      </w:r>
      <w:r w:rsidRPr="0042620C">
        <w:rPr>
          <w:rFonts w:ascii="Calibri" w:eastAsia="Calibri" w:hAnsi="Calibri" w:cs="Calibri"/>
          <w:sz w:val="32"/>
          <w:szCs w:val="32"/>
          <w:lang w:val="es-ES"/>
        </w:rPr>
        <w:t xml:space="preserve"> que la semana pasada, el 19 de agosto de 1936, el pueblo español perdió una de sus personalidades - el poeta Federico García Lorca. Él fue fusilado en las afueras de Granada por la policía de Franco. Su cuerpo no fue encontrado - se supone que fue enterrado en una fosa común. Además de Lorca, muchos intelectuales en Andalucía fueron matados o </w:t>
      </w:r>
      <w:r w:rsidR="0042620C" w:rsidRPr="0042620C">
        <w:rPr>
          <w:rFonts w:ascii="Calibri" w:eastAsia="Calibri" w:hAnsi="Calibri" w:cs="Calibri"/>
          <w:sz w:val="32"/>
          <w:szCs w:val="32"/>
          <w:lang w:val="es-ES"/>
        </w:rPr>
        <w:t>desaparecieron sin</w:t>
      </w:r>
      <w:r w:rsidRPr="0042620C">
        <w:rPr>
          <w:rFonts w:ascii="Calibri" w:eastAsia="Calibri" w:hAnsi="Calibri" w:cs="Calibri"/>
          <w:sz w:val="32"/>
          <w:szCs w:val="32"/>
          <w:lang w:val="es-ES"/>
        </w:rPr>
        <w:t xml:space="preserve"> dejar huella.</w:t>
      </w:r>
    </w:p>
    <w:p w14:paraId="510CC61B" w14:textId="7976DEC9" w:rsidR="4AF84339" w:rsidRPr="0042620C" w:rsidRDefault="053B5725" w:rsidP="053B5725">
      <w:pPr>
        <w:ind w:firstLine="720"/>
        <w:jc w:val="both"/>
        <w:rPr>
          <w:rFonts w:ascii="Calibri" w:eastAsia="Calibri" w:hAnsi="Calibri" w:cs="Calibri"/>
          <w:sz w:val="32"/>
          <w:szCs w:val="32"/>
          <w:lang w:val="es-ES"/>
        </w:rPr>
      </w:pPr>
      <w:r w:rsidRPr="0042620C">
        <w:rPr>
          <w:rFonts w:ascii="Calibri" w:eastAsia="Calibri" w:hAnsi="Calibri" w:cs="Calibri"/>
          <w:sz w:val="32"/>
          <w:szCs w:val="32"/>
          <w:lang w:val="es-ES"/>
        </w:rPr>
        <w:t xml:space="preserve">Al principio del año volvieron las contradicciones </w:t>
      </w:r>
      <w:r w:rsidR="0042620C" w:rsidRPr="0042620C">
        <w:rPr>
          <w:rFonts w:ascii="Calibri" w:eastAsia="Calibri" w:hAnsi="Calibri" w:cs="Calibri"/>
          <w:sz w:val="32"/>
          <w:szCs w:val="32"/>
          <w:lang w:val="es-ES"/>
        </w:rPr>
        <w:t>anteriores acumuladas</w:t>
      </w:r>
      <w:r w:rsidRPr="0042620C">
        <w:rPr>
          <w:rFonts w:ascii="Calibri" w:eastAsia="Calibri" w:hAnsi="Calibri" w:cs="Calibri"/>
          <w:sz w:val="32"/>
          <w:szCs w:val="32"/>
          <w:lang w:val="es-ES"/>
        </w:rPr>
        <w:t xml:space="preserve"> en el sistema social y político español. En la situación candente se sentía que llegaba una rebelión. El descontento de los fascistas crecía. El asesinato de José Calvo Sotelo fue lo que provocó el incendio.</w:t>
      </w:r>
    </w:p>
    <w:p w14:paraId="0BA4591D" w14:textId="4D4976F0" w:rsidR="1D119700" w:rsidRDefault="695B4A68" w:rsidP="695B4A68">
      <w:pPr>
        <w:ind w:firstLine="720"/>
        <w:jc w:val="both"/>
        <w:rPr>
          <w:rFonts w:ascii="Calibri" w:eastAsia="Calibri" w:hAnsi="Calibri" w:cs="Calibri"/>
          <w:sz w:val="32"/>
          <w:szCs w:val="32"/>
          <w:lang w:val="es"/>
        </w:rPr>
      </w:pPr>
      <w:r w:rsidRPr="695B4A68">
        <w:rPr>
          <w:rFonts w:ascii="Calibri" w:eastAsia="Calibri" w:hAnsi="Calibri" w:cs="Calibri"/>
          <w:sz w:val="32"/>
          <w:szCs w:val="32"/>
          <w:lang w:val="bg"/>
        </w:rPr>
        <w:t xml:space="preserve"> </w:t>
      </w:r>
      <w:r w:rsidRPr="695B4A68">
        <w:rPr>
          <w:rFonts w:ascii="Calibri" w:eastAsia="Calibri" w:hAnsi="Calibri" w:cs="Calibri"/>
          <w:sz w:val="32"/>
          <w:szCs w:val="32"/>
          <w:lang w:val="es"/>
        </w:rPr>
        <w:t>Los franquistas tomaron Andalucía en un santiamén.  Si miran el mapa, se asegurarán de que España nunca ha estado tan desunida: Galicia, Asturias y Andalucía están bajo la influencia de Franco, mientras que los centros principales todavía - sí, la palabra exacta es “todavía” – están bajo el control de la República.</w:t>
      </w:r>
    </w:p>
    <w:p w14:paraId="297E1854" w14:textId="13B34A15" w:rsidR="1D119700" w:rsidRDefault="7534EA63" w:rsidP="7534EA63">
      <w:pPr>
        <w:ind w:firstLine="720"/>
        <w:jc w:val="both"/>
        <w:rPr>
          <w:rFonts w:ascii="Calibri" w:eastAsia="Calibri" w:hAnsi="Calibri" w:cs="Calibri"/>
          <w:sz w:val="32"/>
          <w:szCs w:val="32"/>
          <w:lang w:val="es"/>
        </w:rPr>
      </w:pPr>
      <w:r w:rsidRPr="7534EA63">
        <w:rPr>
          <w:rFonts w:ascii="Calibri" w:eastAsia="Calibri" w:hAnsi="Calibri" w:cs="Calibri"/>
          <w:sz w:val="32"/>
          <w:szCs w:val="32"/>
          <w:lang w:val="es"/>
        </w:rPr>
        <w:t>Es en estos momentos difíciles que el autor de “El Romancero Gitano” no quiso escapar a pesar de tener la oportunidad. El 14 de julio llegó a Granada donde vivía su familia. Por fin, la semana pasada, “la picadora de carne” de Franco lo alcanzó y lo arrestó. En el camino a Alfacar, el gran dramaturgo recibió un disparo en el pecho. Lo único bueno de la situación es que el poeta encontró su muerte en su área natal.</w:t>
      </w:r>
    </w:p>
    <w:p w14:paraId="202E7228" w14:textId="47B6C2E2" w:rsidR="4AF84339" w:rsidRDefault="053B5725" w:rsidP="053B5725">
      <w:pPr>
        <w:ind w:firstLine="720"/>
        <w:jc w:val="both"/>
        <w:rPr>
          <w:rFonts w:ascii="Calibri" w:eastAsia="Calibri" w:hAnsi="Calibri" w:cs="Calibri"/>
          <w:sz w:val="32"/>
          <w:szCs w:val="32"/>
          <w:lang w:val="es"/>
        </w:rPr>
      </w:pPr>
      <w:r w:rsidRPr="053B5725">
        <w:rPr>
          <w:rFonts w:ascii="Calibri" w:eastAsia="Calibri" w:hAnsi="Calibri" w:cs="Calibri"/>
          <w:sz w:val="32"/>
          <w:szCs w:val="32"/>
          <w:lang w:val="es"/>
        </w:rPr>
        <w:lastRenderedPageBreak/>
        <w:t xml:space="preserve">Sobre este acontecimiento, ayer con nosotros habló Antonio Machado en Valencia, la ciudad donde fue enviado y refugiado por La Alianza de los intelectuales. Aquí está la entrevista con él: </w:t>
      </w:r>
    </w:p>
    <w:p w14:paraId="42711329" w14:textId="195318FF" w:rsidR="7534EA63" w:rsidRDefault="053B5725" w:rsidP="00995304">
      <w:pPr>
        <w:ind w:firstLine="720"/>
        <w:jc w:val="both"/>
        <w:rPr>
          <w:rFonts w:ascii="Calibri" w:eastAsia="Calibri" w:hAnsi="Calibri" w:cs="Calibri"/>
          <w:sz w:val="32"/>
          <w:szCs w:val="32"/>
          <w:lang w:val="es"/>
        </w:rPr>
      </w:pPr>
      <w:r w:rsidRPr="053B5725">
        <w:rPr>
          <w:rFonts w:ascii="Calibri" w:eastAsia="Calibri" w:hAnsi="Calibri" w:cs="Calibri"/>
          <w:sz w:val="32"/>
          <w:szCs w:val="32"/>
          <w:lang w:val="es"/>
        </w:rPr>
        <w:t xml:space="preserve">– ¡Buenos días, señor Machado! Suponemos que usted se ha enterado de la muerte de su amigo y compañero de profesión e ideología, Federico García Lorca. ¿Qué sintió usted cuando oyó la noticia? </w:t>
      </w:r>
    </w:p>
    <w:p w14:paraId="23F264AB" w14:textId="681CDCA6" w:rsidR="7534EA63" w:rsidRDefault="695B4A68" w:rsidP="00995304">
      <w:pPr>
        <w:ind w:firstLine="720"/>
        <w:jc w:val="both"/>
        <w:rPr>
          <w:rFonts w:ascii="Calibri" w:eastAsia="Calibri" w:hAnsi="Calibri" w:cs="Calibri"/>
          <w:sz w:val="32"/>
          <w:szCs w:val="32"/>
          <w:lang w:val="es"/>
        </w:rPr>
      </w:pPr>
      <w:r w:rsidRPr="695B4A68">
        <w:rPr>
          <w:rFonts w:ascii="Calibri" w:eastAsia="Calibri" w:hAnsi="Calibri" w:cs="Calibri"/>
          <w:sz w:val="32"/>
          <w:szCs w:val="32"/>
          <w:lang w:val="es"/>
        </w:rPr>
        <w:t xml:space="preserve">– No puedo expresar lo que sentí en ese momento ni siquiera con mi pluma. Con Federico muchas veces paseábamos por las calles polvorientas de Granada bajo el sol caluroso.  Compartíamos nuestras casas, ideas, e incluso poesías. Además de ser uno de mis mejores amigos, él fue – pero, no es correcto decir “fue”, él es inmortal – el poeta más talentoso que España ha visto desde </w:t>
      </w:r>
      <w:r w:rsidRPr="695B4A68">
        <w:rPr>
          <w:rFonts w:ascii="Calibri" w:eastAsia="Calibri" w:hAnsi="Calibri" w:cs="Calibri"/>
          <w:color w:val="222222"/>
          <w:sz w:val="32"/>
          <w:szCs w:val="32"/>
          <w:lang w:val="es"/>
        </w:rPr>
        <w:t>Bécquer. Nunca olvidar</w:t>
      </w:r>
      <w:r w:rsidRPr="695B4A68">
        <w:rPr>
          <w:rFonts w:ascii="Calibri" w:eastAsia="Calibri" w:hAnsi="Calibri" w:cs="Calibri"/>
          <w:sz w:val="32"/>
          <w:szCs w:val="32"/>
          <w:lang w:val="es"/>
        </w:rPr>
        <w:t>é</w:t>
      </w:r>
      <w:r w:rsidRPr="695B4A68">
        <w:rPr>
          <w:rFonts w:ascii="Calibri" w:eastAsia="Calibri" w:hAnsi="Calibri" w:cs="Calibri"/>
          <w:color w:val="222222"/>
          <w:sz w:val="32"/>
          <w:szCs w:val="32"/>
          <w:lang w:val="es"/>
        </w:rPr>
        <w:t xml:space="preserve"> su “Romance de la luna, luna” – su mejor obra según mi opinión. Tras leerla, uno puede entender la hermosura del mundo. Yo pienso escribir un poema en honra de Federico. </w:t>
      </w:r>
    </w:p>
    <w:p w14:paraId="1E471CD3" w14:textId="77777777" w:rsidR="00995304" w:rsidRDefault="7534EA63" w:rsidP="00995304">
      <w:pPr>
        <w:ind w:firstLine="720"/>
        <w:jc w:val="both"/>
        <w:rPr>
          <w:rFonts w:ascii="Calibri" w:eastAsia="Calibri" w:hAnsi="Calibri" w:cs="Calibri"/>
          <w:color w:val="222222"/>
          <w:sz w:val="32"/>
          <w:szCs w:val="32"/>
          <w:lang w:val="es"/>
        </w:rPr>
      </w:pPr>
      <w:r w:rsidRPr="7534EA63">
        <w:rPr>
          <w:rFonts w:ascii="Calibri" w:eastAsia="Calibri" w:hAnsi="Calibri" w:cs="Calibri"/>
          <w:color w:val="222222"/>
          <w:sz w:val="32"/>
          <w:szCs w:val="32"/>
          <w:lang w:val="es"/>
        </w:rPr>
        <w:t>– Usted ha dicho “inmortal”. ¿Como va a reflejar este evento en el alma de los españoles?</w:t>
      </w:r>
    </w:p>
    <w:p w14:paraId="39DBDD46" w14:textId="77777777" w:rsidR="00995304" w:rsidRDefault="053B5725" w:rsidP="00995304">
      <w:pPr>
        <w:ind w:firstLine="720"/>
        <w:jc w:val="both"/>
        <w:rPr>
          <w:rFonts w:ascii="Calibri" w:eastAsia="Calibri" w:hAnsi="Calibri" w:cs="Calibri"/>
          <w:sz w:val="32"/>
          <w:szCs w:val="32"/>
          <w:lang w:val="es"/>
        </w:rPr>
      </w:pPr>
      <w:r w:rsidRPr="053B5725">
        <w:rPr>
          <w:rFonts w:ascii="Calibri" w:eastAsia="Calibri" w:hAnsi="Calibri" w:cs="Calibri"/>
          <w:color w:val="222222"/>
          <w:sz w:val="32"/>
          <w:szCs w:val="32"/>
          <w:lang w:val="es"/>
        </w:rPr>
        <w:t xml:space="preserve">– Quienes aman la literatura y su país, sufren. El destino de                   Lorca ahora es la herida abierta de </w:t>
      </w:r>
      <w:r w:rsidR="0042620C" w:rsidRPr="053B5725">
        <w:rPr>
          <w:rFonts w:ascii="Calibri" w:eastAsia="Calibri" w:hAnsi="Calibri" w:cs="Calibri"/>
          <w:color w:val="222222"/>
          <w:sz w:val="32"/>
          <w:szCs w:val="32"/>
          <w:lang w:val="es"/>
        </w:rPr>
        <w:t>las almas</w:t>
      </w:r>
      <w:r w:rsidRPr="053B5725">
        <w:rPr>
          <w:rFonts w:ascii="Calibri" w:eastAsia="Calibri" w:hAnsi="Calibri" w:cs="Calibri"/>
          <w:color w:val="222222"/>
          <w:sz w:val="32"/>
          <w:szCs w:val="32"/>
          <w:lang w:val="es"/>
        </w:rPr>
        <w:t xml:space="preserve"> de los españoles. Su muerte</w:t>
      </w:r>
      <w:r w:rsidRPr="053B5725">
        <w:rPr>
          <w:rFonts w:ascii="Calibri" w:eastAsia="Calibri" w:hAnsi="Calibri" w:cs="Calibri"/>
          <w:sz w:val="32"/>
          <w:szCs w:val="32"/>
          <w:lang w:val="es"/>
        </w:rPr>
        <w:t xml:space="preserve"> es la página más vergonzosa de la historia de nuestra vieja España. El mayor crimen de la Guerra civil fue en Granada.</w:t>
      </w:r>
    </w:p>
    <w:p w14:paraId="34BEC002" w14:textId="77777777" w:rsidR="00995304" w:rsidRDefault="7534EA63" w:rsidP="00995304">
      <w:pPr>
        <w:ind w:firstLine="720"/>
        <w:jc w:val="both"/>
        <w:rPr>
          <w:rFonts w:ascii="Calibri" w:eastAsia="Calibri" w:hAnsi="Calibri" w:cs="Calibri"/>
          <w:color w:val="222222"/>
          <w:sz w:val="32"/>
          <w:szCs w:val="32"/>
          <w:lang w:val="es"/>
        </w:rPr>
      </w:pPr>
      <w:r w:rsidRPr="7534EA63">
        <w:rPr>
          <w:rFonts w:ascii="Calibri" w:eastAsia="Calibri" w:hAnsi="Calibri" w:cs="Calibri"/>
          <w:sz w:val="32"/>
          <w:szCs w:val="32"/>
          <w:lang w:val="es"/>
        </w:rPr>
        <w:t xml:space="preserve">– Cada día la guerra mata más personas – no solo sus vidas, sus destinos </w:t>
      </w:r>
      <w:r w:rsidR="0042620C" w:rsidRPr="7534EA63">
        <w:rPr>
          <w:rFonts w:ascii="Calibri" w:eastAsia="Calibri" w:hAnsi="Calibri" w:cs="Calibri"/>
          <w:sz w:val="32"/>
          <w:szCs w:val="32"/>
          <w:lang w:val="es"/>
        </w:rPr>
        <w:t>también.</w:t>
      </w:r>
      <w:r w:rsidRPr="7534EA63">
        <w:rPr>
          <w:rFonts w:ascii="Calibri" w:eastAsia="Calibri" w:hAnsi="Calibri" w:cs="Calibri"/>
          <w:sz w:val="32"/>
          <w:szCs w:val="32"/>
          <w:lang w:val="es"/>
        </w:rPr>
        <w:t xml:space="preserve"> ¿Qué pasará con España?</w:t>
      </w:r>
    </w:p>
    <w:p w14:paraId="1A87033F" w14:textId="637FB139" w:rsidR="7534EA63" w:rsidRPr="00995304" w:rsidRDefault="053B5725" w:rsidP="00995304">
      <w:pPr>
        <w:ind w:firstLine="720"/>
        <w:jc w:val="both"/>
        <w:rPr>
          <w:rFonts w:ascii="Calibri" w:eastAsia="Calibri" w:hAnsi="Calibri" w:cs="Calibri"/>
          <w:color w:val="222222"/>
          <w:sz w:val="32"/>
          <w:szCs w:val="32"/>
          <w:lang w:val="es"/>
        </w:rPr>
      </w:pPr>
      <w:r w:rsidRPr="053B5725">
        <w:rPr>
          <w:rFonts w:ascii="Calibri" w:eastAsia="Calibri" w:hAnsi="Calibri" w:cs="Calibri"/>
          <w:sz w:val="32"/>
          <w:szCs w:val="32"/>
          <w:lang w:val="es"/>
        </w:rPr>
        <w:t>– Mi deseo es que la guerra acabe hoy. Pero una cosa son los deseos y los sueños, y otra – la realidad. ¡Ojalá Las Brigadas que se están formando ayuden a los republicanos para finalizar la guerra!</w:t>
      </w:r>
    </w:p>
    <w:p w14:paraId="1CF99EE9" w14:textId="12866340" w:rsidR="7534EA63" w:rsidRDefault="7534EA63" w:rsidP="0042620C">
      <w:pPr>
        <w:jc w:val="both"/>
        <w:rPr>
          <w:rFonts w:ascii="Calibri" w:eastAsia="Calibri" w:hAnsi="Calibri" w:cs="Calibri"/>
          <w:sz w:val="32"/>
          <w:szCs w:val="32"/>
          <w:lang w:val="es"/>
        </w:rPr>
      </w:pPr>
      <w:r w:rsidRPr="7534EA63">
        <w:rPr>
          <w:rFonts w:ascii="Calibri" w:eastAsia="Calibri" w:hAnsi="Calibri" w:cs="Calibri"/>
          <w:sz w:val="32"/>
          <w:szCs w:val="32"/>
          <w:lang w:val="es"/>
        </w:rPr>
        <w:t>…................................................................................................</w:t>
      </w:r>
      <w:r w:rsidR="0042620C">
        <w:rPr>
          <w:rFonts w:ascii="Calibri" w:eastAsia="Calibri" w:hAnsi="Calibri" w:cs="Calibri"/>
          <w:sz w:val="32"/>
          <w:szCs w:val="32"/>
          <w:lang w:val="es"/>
        </w:rPr>
        <w:t>.................</w:t>
      </w:r>
    </w:p>
    <w:p w14:paraId="792D8516" w14:textId="6E3A1246" w:rsidR="4AF84339" w:rsidRDefault="30F36F62" w:rsidP="30F36F62">
      <w:pPr>
        <w:ind w:firstLine="720"/>
        <w:jc w:val="both"/>
        <w:rPr>
          <w:rFonts w:ascii="Calibri" w:eastAsia="Calibri" w:hAnsi="Calibri" w:cs="Calibri"/>
          <w:sz w:val="32"/>
          <w:szCs w:val="32"/>
          <w:lang w:val="es"/>
        </w:rPr>
      </w:pPr>
      <w:r w:rsidRPr="30F36F62">
        <w:rPr>
          <w:rFonts w:ascii="Calibri" w:eastAsia="Calibri" w:hAnsi="Calibri" w:cs="Calibri"/>
          <w:sz w:val="32"/>
          <w:szCs w:val="32"/>
          <w:lang w:val="es"/>
        </w:rPr>
        <w:lastRenderedPageBreak/>
        <w:t xml:space="preserve">En los meses siguientes, no habrá tranquilidad en esta tierra maldita. Para todos, cuyo destino es entrelazado con el del país, no nos queda nada más que rezar que el terror acabe lo pronto posible. </w:t>
      </w:r>
    </w:p>
    <w:p w14:paraId="174A84AE" w14:textId="44DBF98C" w:rsidR="30F36F62" w:rsidRPr="0042620C" w:rsidRDefault="0042620C" w:rsidP="30F36F62">
      <w:pPr>
        <w:ind w:firstLine="720"/>
        <w:jc w:val="both"/>
        <w:rPr>
          <w:lang w:val="es-ES"/>
        </w:rPr>
      </w:pPr>
      <w:r>
        <w:rPr>
          <w:noProof/>
        </w:rPr>
        <w:drawing>
          <wp:anchor distT="0" distB="0" distL="114300" distR="114300" simplePos="0" relativeHeight="251658240" behindDoc="0" locked="0" layoutInCell="1" allowOverlap="1" wp14:anchorId="239A0BA9" wp14:editId="232A867D">
            <wp:simplePos x="0" y="0"/>
            <wp:positionH relativeFrom="margin">
              <wp:posOffset>1022985</wp:posOffset>
            </wp:positionH>
            <wp:positionV relativeFrom="margin">
              <wp:posOffset>1441450</wp:posOffset>
            </wp:positionV>
            <wp:extent cx="3867150" cy="2573655"/>
            <wp:effectExtent l="0" t="0" r="0" b="0"/>
            <wp:wrapSquare wrapText="bothSides"/>
            <wp:docPr id="946822275" name="Кар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pic:cNvPicPr/>
                  </pic:nvPicPr>
                  <pic:blipFill>
                    <a:blip r:embed="rId7">
                      <a:extLst>
                        <a:ext uri="{28A0092B-C50C-407E-A947-70E740481C1C}">
                          <a14:useLocalDpi xmlns:a14="http://schemas.microsoft.com/office/drawing/2010/main" val="0"/>
                        </a:ext>
                      </a:extLst>
                    </a:blip>
                    <a:stretch>
                      <a:fillRect/>
                    </a:stretch>
                  </pic:blipFill>
                  <pic:spPr>
                    <a:xfrm>
                      <a:off x="0" y="0"/>
                      <a:ext cx="3867150" cy="2573655"/>
                    </a:xfrm>
                    <a:prstGeom prst="rect">
                      <a:avLst/>
                    </a:prstGeom>
                  </pic:spPr>
                </pic:pic>
              </a:graphicData>
            </a:graphic>
          </wp:anchor>
        </w:drawing>
      </w:r>
    </w:p>
    <w:p w14:paraId="137B2BBE" w14:textId="05122DBB" w:rsidR="30F36F62" w:rsidRPr="00995304" w:rsidRDefault="30F36F62" w:rsidP="30F36F62">
      <w:pPr>
        <w:ind w:firstLine="720"/>
        <w:jc w:val="both"/>
        <w:rPr>
          <w:lang w:val="es-ES"/>
        </w:rPr>
      </w:pPr>
    </w:p>
    <w:p w14:paraId="1604BCC3" w14:textId="6A459E56" w:rsidR="30F36F62" w:rsidRPr="00995304" w:rsidRDefault="30F36F62" w:rsidP="30F36F62">
      <w:pPr>
        <w:ind w:firstLine="720"/>
        <w:jc w:val="both"/>
        <w:rPr>
          <w:lang w:val="es-ES"/>
        </w:rPr>
      </w:pPr>
    </w:p>
    <w:p w14:paraId="42CF83BB" w14:textId="02D00C84" w:rsidR="4AF84339" w:rsidRPr="00995304" w:rsidRDefault="4AF84339" w:rsidP="30F36F62">
      <w:pPr>
        <w:ind w:firstLine="720"/>
        <w:jc w:val="both"/>
        <w:rPr>
          <w:sz w:val="32"/>
          <w:szCs w:val="32"/>
          <w:lang w:val="es-ES"/>
        </w:rPr>
      </w:pPr>
    </w:p>
    <w:p w14:paraId="5030E098" w14:textId="70632094" w:rsidR="4AF84339" w:rsidRPr="00995304" w:rsidRDefault="4AF84339" w:rsidP="4AF84339">
      <w:pPr>
        <w:ind w:firstLine="720"/>
        <w:jc w:val="both"/>
        <w:rPr>
          <w:sz w:val="32"/>
          <w:szCs w:val="32"/>
          <w:lang w:val="es-ES"/>
        </w:rPr>
      </w:pPr>
    </w:p>
    <w:p w14:paraId="73FCAF39" w14:textId="15AD4172" w:rsidR="1D119700" w:rsidRPr="00995304" w:rsidRDefault="1D119700" w:rsidP="1D119700">
      <w:pPr>
        <w:ind w:firstLine="720"/>
        <w:jc w:val="both"/>
        <w:rPr>
          <w:sz w:val="32"/>
          <w:szCs w:val="32"/>
          <w:lang w:val="es-ES"/>
        </w:rPr>
      </w:pPr>
    </w:p>
    <w:p w14:paraId="6D7ED755" w14:textId="75DD64B5" w:rsidR="4AF84339" w:rsidRPr="00995304" w:rsidRDefault="4AF84339" w:rsidP="4AF84339">
      <w:pPr>
        <w:jc w:val="center"/>
        <w:rPr>
          <w:rFonts w:ascii="Calibri" w:eastAsia="Calibri" w:hAnsi="Calibri" w:cs="Calibri"/>
          <w:b/>
          <w:bCs/>
          <w:sz w:val="40"/>
          <w:szCs w:val="40"/>
          <w:lang w:val="es-ES"/>
        </w:rPr>
      </w:pPr>
    </w:p>
    <w:p w14:paraId="5A803574" w14:textId="60F0BD8F" w:rsidR="4AF84339" w:rsidRPr="00995304" w:rsidRDefault="4AF84339" w:rsidP="4AF84339">
      <w:pPr>
        <w:jc w:val="both"/>
        <w:rPr>
          <w:rFonts w:ascii="Calibri" w:eastAsia="Calibri" w:hAnsi="Calibri" w:cs="Calibri"/>
          <w:sz w:val="32"/>
          <w:szCs w:val="32"/>
          <w:lang w:val="es-ES"/>
        </w:rPr>
      </w:pPr>
      <w:r w:rsidRPr="00995304">
        <w:rPr>
          <w:rFonts w:ascii="Calibri" w:eastAsia="Calibri" w:hAnsi="Calibri" w:cs="Calibri"/>
          <w:sz w:val="32"/>
          <w:szCs w:val="32"/>
          <w:lang w:val="es-ES"/>
        </w:rPr>
        <w:t xml:space="preserve">      </w:t>
      </w:r>
    </w:p>
    <w:p w14:paraId="192CEA6A" w14:textId="7D2827D9" w:rsidR="4AF84339" w:rsidRPr="00995304" w:rsidRDefault="4AF84339" w:rsidP="4AF84339">
      <w:pPr>
        <w:ind w:firstLine="720"/>
        <w:jc w:val="both"/>
        <w:rPr>
          <w:sz w:val="32"/>
          <w:szCs w:val="32"/>
          <w:lang w:val="es-ES"/>
        </w:rPr>
      </w:pPr>
    </w:p>
    <w:p w14:paraId="011E7396" w14:textId="306B5CCF" w:rsidR="1D119700" w:rsidRPr="0042620C" w:rsidRDefault="1D119700" w:rsidP="1D119700">
      <w:pPr>
        <w:ind w:firstLine="720"/>
        <w:jc w:val="both"/>
        <w:rPr>
          <w:sz w:val="32"/>
          <w:szCs w:val="32"/>
          <w:lang w:val="bg-BG"/>
        </w:rPr>
      </w:pPr>
    </w:p>
    <w:p w14:paraId="355E4F1B" w14:textId="44280F1B" w:rsidR="1D119700" w:rsidRDefault="00324E94" w:rsidP="00324E94">
      <w:pPr>
        <w:ind w:firstLine="720"/>
        <w:jc w:val="right"/>
        <w:rPr>
          <w:sz w:val="32"/>
          <w:szCs w:val="32"/>
          <w:lang w:val="es-ES"/>
        </w:rPr>
      </w:pPr>
      <w:bookmarkStart w:id="0" w:name="_GoBack"/>
      <w:proofErr w:type="spellStart"/>
      <w:r>
        <w:rPr>
          <w:sz w:val="32"/>
          <w:szCs w:val="32"/>
          <w:lang w:val="es-ES"/>
        </w:rPr>
        <w:t>Yoanna</w:t>
      </w:r>
      <w:proofErr w:type="spellEnd"/>
      <w:r>
        <w:rPr>
          <w:sz w:val="32"/>
          <w:szCs w:val="32"/>
          <w:lang w:val="es-ES"/>
        </w:rPr>
        <w:t xml:space="preserve">, </w:t>
      </w:r>
      <w:proofErr w:type="spellStart"/>
      <w:r>
        <w:rPr>
          <w:sz w:val="32"/>
          <w:szCs w:val="32"/>
          <w:lang w:val="es-ES"/>
        </w:rPr>
        <w:t>Kristian</w:t>
      </w:r>
      <w:proofErr w:type="spellEnd"/>
      <w:r>
        <w:rPr>
          <w:sz w:val="32"/>
          <w:szCs w:val="32"/>
          <w:lang w:val="es-ES"/>
        </w:rPr>
        <w:t xml:space="preserve"> e Ilana</w:t>
      </w:r>
    </w:p>
    <w:p w14:paraId="4FD84EE8" w14:textId="5E2A8AE0" w:rsidR="00324E94" w:rsidRDefault="00324E94" w:rsidP="00324E94">
      <w:pPr>
        <w:ind w:firstLine="720"/>
        <w:jc w:val="right"/>
        <w:rPr>
          <w:sz w:val="32"/>
          <w:szCs w:val="32"/>
          <w:lang w:val="es-ES"/>
        </w:rPr>
      </w:pPr>
      <w:r>
        <w:rPr>
          <w:sz w:val="32"/>
          <w:szCs w:val="32"/>
          <w:lang w:val="es-ES"/>
        </w:rPr>
        <w:t>164 IBB Cervantes</w:t>
      </w:r>
    </w:p>
    <w:p w14:paraId="211E8F04" w14:textId="615B011E" w:rsidR="00324E94" w:rsidRPr="00995304" w:rsidRDefault="00324E94" w:rsidP="00324E94">
      <w:pPr>
        <w:ind w:firstLine="720"/>
        <w:jc w:val="right"/>
        <w:rPr>
          <w:sz w:val="32"/>
          <w:szCs w:val="32"/>
          <w:lang w:val="es-ES"/>
        </w:rPr>
      </w:pPr>
      <w:r>
        <w:rPr>
          <w:sz w:val="32"/>
          <w:szCs w:val="32"/>
          <w:lang w:val="es-ES"/>
        </w:rPr>
        <w:t xml:space="preserve">Sofia, Bulgaria </w:t>
      </w:r>
    </w:p>
    <w:bookmarkEnd w:id="0"/>
    <w:p w14:paraId="113B8295" w14:textId="5F99E7A0" w:rsidR="1D119700" w:rsidRPr="00995304" w:rsidRDefault="1D119700" w:rsidP="1D119700">
      <w:pPr>
        <w:ind w:firstLine="720"/>
        <w:jc w:val="both"/>
        <w:rPr>
          <w:sz w:val="32"/>
          <w:szCs w:val="32"/>
          <w:lang w:val="es-ES"/>
        </w:rPr>
      </w:pPr>
    </w:p>
    <w:p w14:paraId="2526E336" w14:textId="2F4F756B" w:rsidR="1D119700" w:rsidRPr="00995304" w:rsidRDefault="1D119700" w:rsidP="1D119700">
      <w:pPr>
        <w:ind w:firstLine="720"/>
        <w:jc w:val="both"/>
        <w:rPr>
          <w:sz w:val="32"/>
          <w:szCs w:val="32"/>
          <w:lang w:val="es-ES"/>
        </w:rPr>
      </w:pPr>
    </w:p>
    <w:p w14:paraId="577AE34B" w14:textId="470EA6E4" w:rsidR="1D119700" w:rsidRPr="00995304" w:rsidRDefault="1D119700" w:rsidP="1D119700">
      <w:pPr>
        <w:ind w:firstLine="720"/>
        <w:jc w:val="both"/>
        <w:rPr>
          <w:sz w:val="32"/>
          <w:szCs w:val="32"/>
          <w:lang w:val="es-ES"/>
        </w:rPr>
      </w:pPr>
    </w:p>
    <w:p w14:paraId="79AF1B39" w14:textId="6A743B62" w:rsidR="1D119700" w:rsidRPr="00995304" w:rsidRDefault="1D119700" w:rsidP="1D119700">
      <w:pPr>
        <w:ind w:firstLine="720"/>
        <w:jc w:val="both"/>
        <w:rPr>
          <w:sz w:val="32"/>
          <w:szCs w:val="32"/>
          <w:lang w:val="es-ES"/>
        </w:rPr>
      </w:pPr>
    </w:p>
    <w:p w14:paraId="16F9926A" w14:textId="75E0D76F" w:rsidR="1D119700" w:rsidRPr="00995304" w:rsidRDefault="1D119700" w:rsidP="1D119700">
      <w:pPr>
        <w:ind w:firstLine="720"/>
        <w:jc w:val="both"/>
        <w:rPr>
          <w:sz w:val="32"/>
          <w:szCs w:val="32"/>
          <w:lang w:val="es-ES"/>
        </w:rPr>
      </w:pPr>
    </w:p>
    <w:p w14:paraId="0B620C11" w14:textId="16626F32" w:rsidR="1D119700" w:rsidRPr="00995304" w:rsidRDefault="1D119700" w:rsidP="1D119700">
      <w:pPr>
        <w:ind w:firstLine="720"/>
        <w:jc w:val="both"/>
        <w:rPr>
          <w:sz w:val="32"/>
          <w:szCs w:val="32"/>
          <w:lang w:val="es-ES"/>
        </w:rPr>
      </w:pPr>
    </w:p>
    <w:p w14:paraId="7E7723E7" w14:textId="7B1F00AD" w:rsidR="1D119700" w:rsidRPr="00995304" w:rsidRDefault="1D119700" w:rsidP="1D119700">
      <w:pPr>
        <w:ind w:firstLine="720"/>
        <w:jc w:val="both"/>
        <w:rPr>
          <w:sz w:val="32"/>
          <w:szCs w:val="32"/>
          <w:lang w:val="es-ES"/>
        </w:rPr>
      </w:pPr>
    </w:p>
    <w:sectPr w:rsidR="1D119700" w:rsidRPr="009953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DA82" w14:textId="77777777" w:rsidR="00E64DF8" w:rsidRDefault="00E64DF8">
      <w:pPr>
        <w:spacing w:after="0" w:line="240" w:lineRule="auto"/>
      </w:pPr>
      <w:r>
        <w:separator/>
      </w:r>
    </w:p>
  </w:endnote>
  <w:endnote w:type="continuationSeparator" w:id="0">
    <w:p w14:paraId="0E328E27" w14:textId="77777777" w:rsidR="00E64DF8" w:rsidRDefault="00E6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119700" w14:paraId="7DE873F6" w14:textId="77777777" w:rsidTr="1D119700">
      <w:tc>
        <w:tcPr>
          <w:tcW w:w="3120" w:type="dxa"/>
        </w:tcPr>
        <w:p w14:paraId="4930D363" w14:textId="60DE3EA8" w:rsidR="1D119700" w:rsidRDefault="1D119700" w:rsidP="1D119700">
          <w:pPr>
            <w:pStyle w:val="Header"/>
            <w:ind w:left="-115"/>
          </w:pPr>
        </w:p>
      </w:tc>
      <w:tc>
        <w:tcPr>
          <w:tcW w:w="3120" w:type="dxa"/>
        </w:tcPr>
        <w:p w14:paraId="6092E64C" w14:textId="3825FCFD" w:rsidR="1D119700" w:rsidRDefault="1D119700" w:rsidP="1D119700">
          <w:pPr>
            <w:pStyle w:val="Header"/>
            <w:jc w:val="center"/>
          </w:pPr>
        </w:p>
      </w:tc>
      <w:tc>
        <w:tcPr>
          <w:tcW w:w="3120" w:type="dxa"/>
        </w:tcPr>
        <w:p w14:paraId="5F06427F" w14:textId="6AE46DDA" w:rsidR="1D119700" w:rsidRDefault="1D119700" w:rsidP="1D119700">
          <w:pPr>
            <w:pStyle w:val="Header"/>
            <w:ind w:right="-115"/>
            <w:jc w:val="right"/>
          </w:pPr>
        </w:p>
      </w:tc>
    </w:tr>
  </w:tbl>
  <w:p w14:paraId="0116D977" w14:textId="784A2453" w:rsidR="1D119700" w:rsidRDefault="1D119700" w:rsidP="1D119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3F85" w14:textId="77777777" w:rsidR="00E64DF8" w:rsidRDefault="00E64DF8">
      <w:pPr>
        <w:spacing w:after="0" w:line="240" w:lineRule="auto"/>
      </w:pPr>
      <w:r>
        <w:separator/>
      </w:r>
    </w:p>
  </w:footnote>
  <w:footnote w:type="continuationSeparator" w:id="0">
    <w:p w14:paraId="24BA0839" w14:textId="77777777" w:rsidR="00E64DF8" w:rsidRDefault="00E6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119700" w14:paraId="2FC44809" w14:textId="77777777" w:rsidTr="1D119700">
      <w:tc>
        <w:tcPr>
          <w:tcW w:w="3120" w:type="dxa"/>
        </w:tcPr>
        <w:p w14:paraId="3C337D0C" w14:textId="07163A2A" w:rsidR="1D119700" w:rsidRDefault="1D119700" w:rsidP="1D119700">
          <w:pPr>
            <w:pStyle w:val="Header"/>
            <w:ind w:left="-115"/>
          </w:pPr>
        </w:p>
      </w:tc>
      <w:tc>
        <w:tcPr>
          <w:tcW w:w="3120" w:type="dxa"/>
        </w:tcPr>
        <w:p w14:paraId="48845EBD" w14:textId="3510E3C9" w:rsidR="1D119700" w:rsidRDefault="1D119700" w:rsidP="1D119700">
          <w:pPr>
            <w:pStyle w:val="Header"/>
            <w:jc w:val="center"/>
          </w:pPr>
        </w:p>
      </w:tc>
      <w:tc>
        <w:tcPr>
          <w:tcW w:w="3120" w:type="dxa"/>
        </w:tcPr>
        <w:p w14:paraId="1CA66D8C" w14:textId="6355D120" w:rsidR="1D119700" w:rsidRDefault="1D119700" w:rsidP="1D119700">
          <w:pPr>
            <w:pStyle w:val="Header"/>
            <w:ind w:right="-115"/>
            <w:jc w:val="right"/>
          </w:pPr>
        </w:p>
      </w:tc>
    </w:tr>
  </w:tbl>
  <w:p w14:paraId="31ED8E7B" w14:textId="03ADE8BB" w:rsidR="1D119700" w:rsidRDefault="1D119700" w:rsidP="1D119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280"/>
    <w:multiLevelType w:val="hybridMultilevel"/>
    <w:tmpl w:val="FD0692D2"/>
    <w:lvl w:ilvl="0" w:tplc="0982043C">
      <w:start w:val="1"/>
      <w:numFmt w:val="bullet"/>
      <w:lvlText w:val=""/>
      <w:lvlJc w:val="left"/>
      <w:pPr>
        <w:ind w:left="720" w:hanging="360"/>
      </w:pPr>
      <w:rPr>
        <w:rFonts w:ascii="Symbol" w:hAnsi="Symbol" w:hint="default"/>
      </w:rPr>
    </w:lvl>
    <w:lvl w:ilvl="1" w:tplc="AB02201E">
      <w:start w:val="1"/>
      <w:numFmt w:val="bullet"/>
      <w:lvlText w:val=""/>
      <w:lvlJc w:val="left"/>
      <w:pPr>
        <w:ind w:left="1440" w:hanging="360"/>
      </w:pPr>
      <w:rPr>
        <w:rFonts w:ascii="Symbol" w:hAnsi="Symbol" w:hint="default"/>
      </w:rPr>
    </w:lvl>
    <w:lvl w:ilvl="2" w:tplc="6DFE09AA">
      <w:start w:val="1"/>
      <w:numFmt w:val="bullet"/>
      <w:lvlText w:val=""/>
      <w:lvlJc w:val="left"/>
      <w:pPr>
        <w:ind w:left="2160" w:hanging="360"/>
      </w:pPr>
      <w:rPr>
        <w:rFonts w:ascii="Wingdings" w:hAnsi="Wingdings" w:hint="default"/>
      </w:rPr>
    </w:lvl>
    <w:lvl w:ilvl="3" w:tplc="FACC1A10">
      <w:start w:val="1"/>
      <w:numFmt w:val="bullet"/>
      <w:lvlText w:val=""/>
      <w:lvlJc w:val="left"/>
      <w:pPr>
        <w:ind w:left="2880" w:hanging="360"/>
      </w:pPr>
      <w:rPr>
        <w:rFonts w:ascii="Symbol" w:hAnsi="Symbol" w:hint="default"/>
      </w:rPr>
    </w:lvl>
    <w:lvl w:ilvl="4" w:tplc="3C5A9DE0">
      <w:start w:val="1"/>
      <w:numFmt w:val="bullet"/>
      <w:lvlText w:val="o"/>
      <w:lvlJc w:val="left"/>
      <w:pPr>
        <w:ind w:left="3600" w:hanging="360"/>
      </w:pPr>
      <w:rPr>
        <w:rFonts w:ascii="Courier New" w:hAnsi="Courier New" w:hint="default"/>
      </w:rPr>
    </w:lvl>
    <w:lvl w:ilvl="5" w:tplc="117E92CE">
      <w:start w:val="1"/>
      <w:numFmt w:val="bullet"/>
      <w:lvlText w:val=""/>
      <w:lvlJc w:val="left"/>
      <w:pPr>
        <w:ind w:left="4320" w:hanging="360"/>
      </w:pPr>
      <w:rPr>
        <w:rFonts w:ascii="Wingdings" w:hAnsi="Wingdings" w:hint="default"/>
      </w:rPr>
    </w:lvl>
    <w:lvl w:ilvl="6" w:tplc="75603F92">
      <w:start w:val="1"/>
      <w:numFmt w:val="bullet"/>
      <w:lvlText w:val=""/>
      <w:lvlJc w:val="left"/>
      <w:pPr>
        <w:ind w:left="5040" w:hanging="360"/>
      </w:pPr>
      <w:rPr>
        <w:rFonts w:ascii="Symbol" w:hAnsi="Symbol" w:hint="default"/>
      </w:rPr>
    </w:lvl>
    <w:lvl w:ilvl="7" w:tplc="4EE87DC2">
      <w:start w:val="1"/>
      <w:numFmt w:val="bullet"/>
      <w:lvlText w:val="o"/>
      <w:lvlJc w:val="left"/>
      <w:pPr>
        <w:ind w:left="5760" w:hanging="360"/>
      </w:pPr>
      <w:rPr>
        <w:rFonts w:ascii="Courier New" w:hAnsi="Courier New" w:hint="default"/>
      </w:rPr>
    </w:lvl>
    <w:lvl w:ilvl="8" w:tplc="01962900">
      <w:start w:val="1"/>
      <w:numFmt w:val="bullet"/>
      <w:lvlText w:val=""/>
      <w:lvlJc w:val="left"/>
      <w:pPr>
        <w:ind w:left="6480" w:hanging="360"/>
      </w:pPr>
      <w:rPr>
        <w:rFonts w:ascii="Wingdings" w:hAnsi="Wingdings" w:hint="default"/>
      </w:rPr>
    </w:lvl>
  </w:abstractNum>
  <w:abstractNum w:abstractNumId="1" w15:restartNumberingAfterBreak="0">
    <w:nsid w:val="69652889"/>
    <w:multiLevelType w:val="hybridMultilevel"/>
    <w:tmpl w:val="A19C6D92"/>
    <w:lvl w:ilvl="0" w:tplc="EAC636C8">
      <w:start w:val="1"/>
      <w:numFmt w:val="bullet"/>
      <w:lvlText w:val=""/>
      <w:lvlJc w:val="left"/>
      <w:pPr>
        <w:ind w:left="720" w:hanging="360"/>
      </w:pPr>
      <w:rPr>
        <w:rFonts w:ascii="Symbol" w:hAnsi="Symbol" w:hint="default"/>
      </w:rPr>
    </w:lvl>
    <w:lvl w:ilvl="1" w:tplc="FF1C9A36">
      <w:start w:val="1"/>
      <w:numFmt w:val="bullet"/>
      <w:lvlText w:val=""/>
      <w:lvlJc w:val="left"/>
      <w:pPr>
        <w:ind w:left="1440" w:hanging="360"/>
      </w:pPr>
      <w:rPr>
        <w:rFonts w:ascii="Symbol" w:hAnsi="Symbol" w:hint="default"/>
      </w:rPr>
    </w:lvl>
    <w:lvl w:ilvl="2" w:tplc="A7DC2C4A">
      <w:start w:val="1"/>
      <w:numFmt w:val="bullet"/>
      <w:lvlText w:val=""/>
      <w:lvlJc w:val="left"/>
      <w:pPr>
        <w:ind w:left="2160" w:hanging="360"/>
      </w:pPr>
      <w:rPr>
        <w:rFonts w:ascii="Wingdings" w:hAnsi="Wingdings" w:hint="default"/>
      </w:rPr>
    </w:lvl>
    <w:lvl w:ilvl="3" w:tplc="8062A5A4">
      <w:start w:val="1"/>
      <w:numFmt w:val="bullet"/>
      <w:lvlText w:val=""/>
      <w:lvlJc w:val="left"/>
      <w:pPr>
        <w:ind w:left="2880" w:hanging="360"/>
      </w:pPr>
      <w:rPr>
        <w:rFonts w:ascii="Symbol" w:hAnsi="Symbol" w:hint="default"/>
      </w:rPr>
    </w:lvl>
    <w:lvl w:ilvl="4" w:tplc="2572E5F8">
      <w:start w:val="1"/>
      <w:numFmt w:val="bullet"/>
      <w:lvlText w:val="o"/>
      <w:lvlJc w:val="left"/>
      <w:pPr>
        <w:ind w:left="3600" w:hanging="360"/>
      </w:pPr>
      <w:rPr>
        <w:rFonts w:ascii="Courier New" w:hAnsi="Courier New" w:hint="default"/>
      </w:rPr>
    </w:lvl>
    <w:lvl w:ilvl="5" w:tplc="EF6C840C">
      <w:start w:val="1"/>
      <w:numFmt w:val="bullet"/>
      <w:lvlText w:val=""/>
      <w:lvlJc w:val="left"/>
      <w:pPr>
        <w:ind w:left="4320" w:hanging="360"/>
      </w:pPr>
      <w:rPr>
        <w:rFonts w:ascii="Wingdings" w:hAnsi="Wingdings" w:hint="default"/>
      </w:rPr>
    </w:lvl>
    <w:lvl w:ilvl="6" w:tplc="643243A4">
      <w:start w:val="1"/>
      <w:numFmt w:val="bullet"/>
      <w:lvlText w:val=""/>
      <w:lvlJc w:val="left"/>
      <w:pPr>
        <w:ind w:left="5040" w:hanging="360"/>
      </w:pPr>
      <w:rPr>
        <w:rFonts w:ascii="Symbol" w:hAnsi="Symbol" w:hint="default"/>
      </w:rPr>
    </w:lvl>
    <w:lvl w:ilvl="7" w:tplc="562436D4">
      <w:start w:val="1"/>
      <w:numFmt w:val="bullet"/>
      <w:lvlText w:val="o"/>
      <w:lvlJc w:val="left"/>
      <w:pPr>
        <w:ind w:left="5760" w:hanging="360"/>
      </w:pPr>
      <w:rPr>
        <w:rFonts w:ascii="Courier New" w:hAnsi="Courier New" w:hint="default"/>
      </w:rPr>
    </w:lvl>
    <w:lvl w:ilvl="8" w:tplc="E760F4DC">
      <w:start w:val="1"/>
      <w:numFmt w:val="bullet"/>
      <w:lvlText w:val=""/>
      <w:lvlJc w:val="left"/>
      <w:pPr>
        <w:ind w:left="6480" w:hanging="360"/>
      </w:pPr>
      <w:rPr>
        <w:rFonts w:ascii="Wingdings" w:hAnsi="Wingdings" w:hint="default"/>
      </w:rPr>
    </w:lvl>
  </w:abstractNum>
  <w:abstractNum w:abstractNumId="2" w15:restartNumberingAfterBreak="0">
    <w:nsid w:val="77350AF4"/>
    <w:multiLevelType w:val="hybridMultilevel"/>
    <w:tmpl w:val="B316D91A"/>
    <w:lvl w:ilvl="0" w:tplc="5B6CCDC0">
      <w:start w:val="1"/>
      <w:numFmt w:val="bullet"/>
      <w:lvlText w:val=""/>
      <w:lvlJc w:val="left"/>
      <w:pPr>
        <w:ind w:left="720" w:hanging="360"/>
      </w:pPr>
      <w:rPr>
        <w:rFonts w:ascii="Symbol" w:hAnsi="Symbol" w:hint="default"/>
      </w:rPr>
    </w:lvl>
    <w:lvl w:ilvl="1" w:tplc="C0785CBE">
      <w:start w:val="1"/>
      <w:numFmt w:val="bullet"/>
      <w:lvlText w:val=""/>
      <w:lvlJc w:val="left"/>
      <w:pPr>
        <w:ind w:left="1440" w:hanging="360"/>
      </w:pPr>
      <w:rPr>
        <w:rFonts w:ascii="Symbol" w:hAnsi="Symbol" w:hint="default"/>
      </w:rPr>
    </w:lvl>
    <w:lvl w:ilvl="2" w:tplc="3B6E4B20">
      <w:start w:val="1"/>
      <w:numFmt w:val="bullet"/>
      <w:lvlText w:val=""/>
      <w:lvlJc w:val="left"/>
      <w:pPr>
        <w:ind w:left="2160" w:hanging="360"/>
      </w:pPr>
      <w:rPr>
        <w:rFonts w:ascii="Wingdings" w:hAnsi="Wingdings" w:hint="default"/>
      </w:rPr>
    </w:lvl>
    <w:lvl w:ilvl="3" w:tplc="6AFE0DAA">
      <w:start w:val="1"/>
      <w:numFmt w:val="bullet"/>
      <w:lvlText w:val=""/>
      <w:lvlJc w:val="left"/>
      <w:pPr>
        <w:ind w:left="2880" w:hanging="360"/>
      </w:pPr>
      <w:rPr>
        <w:rFonts w:ascii="Symbol" w:hAnsi="Symbol" w:hint="default"/>
      </w:rPr>
    </w:lvl>
    <w:lvl w:ilvl="4" w:tplc="B8FA07F4">
      <w:start w:val="1"/>
      <w:numFmt w:val="bullet"/>
      <w:lvlText w:val="o"/>
      <w:lvlJc w:val="left"/>
      <w:pPr>
        <w:ind w:left="3600" w:hanging="360"/>
      </w:pPr>
      <w:rPr>
        <w:rFonts w:ascii="Courier New" w:hAnsi="Courier New" w:hint="default"/>
      </w:rPr>
    </w:lvl>
    <w:lvl w:ilvl="5" w:tplc="9B406E1C">
      <w:start w:val="1"/>
      <w:numFmt w:val="bullet"/>
      <w:lvlText w:val=""/>
      <w:lvlJc w:val="left"/>
      <w:pPr>
        <w:ind w:left="4320" w:hanging="360"/>
      </w:pPr>
      <w:rPr>
        <w:rFonts w:ascii="Wingdings" w:hAnsi="Wingdings" w:hint="default"/>
      </w:rPr>
    </w:lvl>
    <w:lvl w:ilvl="6" w:tplc="ABA6AEB4">
      <w:start w:val="1"/>
      <w:numFmt w:val="bullet"/>
      <w:lvlText w:val=""/>
      <w:lvlJc w:val="left"/>
      <w:pPr>
        <w:ind w:left="5040" w:hanging="360"/>
      </w:pPr>
      <w:rPr>
        <w:rFonts w:ascii="Symbol" w:hAnsi="Symbol" w:hint="default"/>
      </w:rPr>
    </w:lvl>
    <w:lvl w:ilvl="7" w:tplc="D8AE1EC6">
      <w:start w:val="1"/>
      <w:numFmt w:val="bullet"/>
      <w:lvlText w:val="o"/>
      <w:lvlJc w:val="left"/>
      <w:pPr>
        <w:ind w:left="5760" w:hanging="360"/>
      </w:pPr>
      <w:rPr>
        <w:rFonts w:ascii="Courier New" w:hAnsi="Courier New" w:hint="default"/>
      </w:rPr>
    </w:lvl>
    <w:lvl w:ilvl="8" w:tplc="19621D5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C3375"/>
    <w:rsid w:val="00324E94"/>
    <w:rsid w:val="0042620C"/>
    <w:rsid w:val="00895B14"/>
    <w:rsid w:val="00995304"/>
    <w:rsid w:val="00E64DF8"/>
    <w:rsid w:val="00ED6C81"/>
    <w:rsid w:val="02F9342B"/>
    <w:rsid w:val="053B5725"/>
    <w:rsid w:val="1D119700"/>
    <w:rsid w:val="30F36F62"/>
    <w:rsid w:val="38850BF6"/>
    <w:rsid w:val="4AF84339"/>
    <w:rsid w:val="4C46A43B"/>
    <w:rsid w:val="695B4A68"/>
    <w:rsid w:val="7534EA63"/>
    <w:rsid w:val="7E3C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3375"/>
  <w15:chartTrackingRefBased/>
  <w15:docId w15:val="{CDBD9E05-64A0-452B-A014-7303AB26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26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20b13_ilana.gramatikova</dc:creator>
  <cp:keywords/>
  <dc:description/>
  <cp:lastModifiedBy>Ilana Gramatikova</cp:lastModifiedBy>
  <cp:revision>4</cp:revision>
  <dcterms:created xsi:type="dcterms:W3CDTF">2019-04-12T14:08:00Z</dcterms:created>
  <dcterms:modified xsi:type="dcterms:W3CDTF">2019-04-20T08:59:00Z</dcterms:modified>
</cp:coreProperties>
</file>