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A5" w:rsidRPr="004B379D" w:rsidRDefault="004B379D" w:rsidP="004B379D">
      <w:pPr>
        <w:jc w:val="center"/>
        <w:rPr>
          <w:rFonts w:ascii="Comic Sans MS" w:hAnsi="Comic Sans MS"/>
          <w:b/>
          <w:i/>
          <w:color w:val="FF0000"/>
        </w:rPr>
      </w:pPr>
      <w:r w:rsidRPr="004B379D">
        <w:rPr>
          <w:rFonts w:ascii="Comic Sans MS" w:hAnsi="Comic Sans MS"/>
          <w:b/>
          <w:i/>
          <w:color w:val="FF0000"/>
        </w:rPr>
        <w:t>LEARNING, TEACHING AND TRAINING ACTIVITIES</w:t>
      </w:r>
    </w:p>
    <w:p w:rsidR="004B379D" w:rsidRPr="004B379D" w:rsidRDefault="004B379D" w:rsidP="004B379D">
      <w:pPr>
        <w:jc w:val="both"/>
        <w:rPr>
          <w:rFonts w:ascii="Comic Sans MS" w:hAnsi="Comic Sans MS"/>
          <w:i/>
          <w:color w:val="0070C0"/>
        </w:rPr>
      </w:pPr>
    </w:p>
    <w:p w:rsidR="004B379D" w:rsidRPr="004B379D" w:rsidRDefault="004B379D" w:rsidP="004B379D">
      <w:pPr>
        <w:spacing w:after="0" w:line="240" w:lineRule="auto"/>
        <w:ind w:left="-360"/>
        <w:jc w:val="both"/>
        <w:rPr>
          <w:rFonts w:ascii="Comic Sans MS" w:eastAsia="Times New Roman" w:hAnsi="Comic Sans MS" w:cs="Arial"/>
          <w:i/>
          <w:color w:val="0070C0"/>
          <w:sz w:val="24"/>
          <w:szCs w:val="24"/>
          <w:lang w:eastAsia="it-IT"/>
        </w:rPr>
      </w:pPr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A list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that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requires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the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skills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and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qualities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participants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should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have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with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particular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focus on the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projected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tasks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will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be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designed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by the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project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br/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coordinators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.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Participants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who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have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the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required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skills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and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qualities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should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have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priority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.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Participants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’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interest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and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willingness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to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peer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work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will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be</w:t>
      </w:r>
      <w:r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given</w:t>
      </w:r>
      <w:proofErr w:type="spellEnd"/>
      <w:r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precedence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.</w:t>
      </w:r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br/>
        <w:t xml:space="preserve">For the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selection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process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,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we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will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keep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a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level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of gender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equality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giving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same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opportunities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to out male and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female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participants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.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Participants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will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be</w:t>
      </w:r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br/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asked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to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write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a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motivational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letter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,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they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will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be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interviewed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to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determine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their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ability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to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perform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the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project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tasks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. A tutor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teachers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reference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will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be</w:t>
      </w:r>
      <w:r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asked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for to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verify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the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quality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of the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participants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’ work performance.</w:t>
      </w:r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br/>
        <w:t>PREPARATION</w:t>
      </w:r>
    </w:p>
    <w:p w:rsidR="004B379D" w:rsidRDefault="004B379D" w:rsidP="004B379D">
      <w:pPr>
        <w:spacing w:after="0" w:line="240" w:lineRule="auto"/>
        <w:ind w:left="-360"/>
        <w:jc w:val="both"/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</w:pPr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The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working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agenda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will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be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discussed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before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hand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and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partners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will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be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informed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about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the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approach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that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is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going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to be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used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for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reaching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the</w:t>
      </w:r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br/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objectives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of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each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visit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. The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host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partner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will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offer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all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the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necessary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information so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as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guest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partners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can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prepare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their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participants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for the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mobility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.</w:t>
      </w:r>
      <w:r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In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each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partner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school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will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be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organized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sessions to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prepare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P</w:t>
      </w:r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articipants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from a cultural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point.</w:t>
      </w:r>
      <w:proofErr w:type="spellEnd"/>
    </w:p>
    <w:p w:rsidR="004B379D" w:rsidRDefault="004B379D" w:rsidP="004B379D">
      <w:pPr>
        <w:spacing w:after="0" w:line="240" w:lineRule="auto"/>
        <w:ind w:left="-360"/>
        <w:jc w:val="both"/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</w:pPr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SUPPORT</w:t>
      </w:r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br/>
        <w:t xml:space="preserve">The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accompanying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persons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and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students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will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stay in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contact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with the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project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responsible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all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the time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during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the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mobility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to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ensure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they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feel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secure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br/>
        <w:t xml:space="preserve">and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motivated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to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carry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on the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project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.</w:t>
      </w:r>
    </w:p>
    <w:p w:rsidR="004B379D" w:rsidRDefault="004B379D" w:rsidP="004B379D">
      <w:pPr>
        <w:spacing w:after="0" w:line="240" w:lineRule="auto"/>
        <w:ind w:left="-360"/>
        <w:jc w:val="both"/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</w:pPr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br/>
        <w:t xml:space="preserve">At a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national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level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, a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whatsapp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group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will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be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created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before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each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mobility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for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all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participants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to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inform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them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in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real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time,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encourage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communication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br/>
        <w:t xml:space="preserve">and feeling of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belonging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to a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group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.</w:t>
      </w:r>
    </w:p>
    <w:p w:rsidR="004B379D" w:rsidRDefault="004B379D" w:rsidP="004B379D">
      <w:pPr>
        <w:spacing w:after="0" w:line="240" w:lineRule="auto"/>
        <w:ind w:left="-360"/>
        <w:jc w:val="both"/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</w:pPr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br/>
        <w:t xml:space="preserve">At the partnership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level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, a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whatsapp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group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will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be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created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for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all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teachers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attending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the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project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meeting to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avoid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any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kind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of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confusion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about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the</w:t>
      </w:r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br/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programme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, share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photos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and stay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all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the time in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touch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with the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whole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group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.</w:t>
      </w:r>
    </w:p>
    <w:p w:rsidR="004B379D" w:rsidRDefault="004B379D" w:rsidP="004B379D">
      <w:pPr>
        <w:spacing w:after="0" w:line="240" w:lineRule="auto"/>
        <w:ind w:left="-360"/>
        <w:jc w:val="both"/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</w:pPr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br/>
        <w:t xml:space="preserve">Host partner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will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ensure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the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material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support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for the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project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activities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,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organize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activities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in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safe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conditions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and delegate a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teacher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/ guest partner</w:t>
      </w:r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br/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school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to be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responsible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for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offering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information and to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make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each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group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feel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that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they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are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taking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care of.</w:t>
      </w:r>
    </w:p>
    <w:p w:rsidR="004B379D" w:rsidRDefault="004B379D" w:rsidP="004B379D">
      <w:pPr>
        <w:spacing w:after="0" w:line="240" w:lineRule="auto"/>
        <w:ind w:left="-360"/>
        <w:jc w:val="both"/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</w:pPr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lastRenderedPageBreak/>
        <w:br/>
        <w:t xml:space="preserve">Host partner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will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send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invitations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to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all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partners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and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programme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to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support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them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in the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process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of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getting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perm</w:t>
      </w:r>
      <w:r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ission</w:t>
      </w:r>
      <w:proofErr w:type="spellEnd"/>
      <w:r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for </w:t>
      </w:r>
      <w:proofErr w:type="spellStart"/>
      <w:r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travelling</w:t>
      </w:r>
      <w:proofErr w:type="spellEnd"/>
      <w:r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or </w:t>
      </w:r>
      <w:proofErr w:type="spellStart"/>
      <w:r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visas.</w:t>
      </w:r>
    </w:p>
    <w:p w:rsidR="004B379D" w:rsidRDefault="004B379D" w:rsidP="004B379D">
      <w:pPr>
        <w:spacing w:after="0" w:line="240" w:lineRule="auto"/>
        <w:ind w:left="-360"/>
        <w:jc w:val="both"/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</w:pPr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This</w:t>
      </w:r>
      <w:proofErr w:type="spellEnd"/>
      <w:r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partner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will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also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recommend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hotels and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try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to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get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group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discount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where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possible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.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Partners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will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be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assisted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when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planning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their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trip and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helped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to</w:t>
      </w:r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br/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choose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most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convenient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way of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travelling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.</w:t>
      </w:r>
    </w:p>
    <w:p w:rsidR="004B379D" w:rsidRPr="004B379D" w:rsidRDefault="004B379D" w:rsidP="004B379D">
      <w:pPr>
        <w:spacing w:after="0" w:line="240" w:lineRule="auto"/>
        <w:ind w:left="-360"/>
        <w:jc w:val="both"/>
        <w:rPr>
          <w:rFonts w:ascii="Comic Sans MS" w:eastAsia="Times New Roman" w:hAnsi="Comic Sans MS" w:cs="Arial"/>
          <w:i/>
          <w:color w:val="0070C0"/>
          <w:sz w:val="24"/>
          <w:szCs w:val="24"/>
          <w:lang w:eastAsia="it-IT"/>
        </w:rPr>
      </w:pPr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SAFETY</w:t>
      </w:r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br/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All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partners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will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get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travelling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health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insurance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and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make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a list with the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phone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numbers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of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their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embassies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or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consulates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located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 xml:space="preserve"> in the country </w:t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they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br/>
      </w:r>
      <w:proofErr w:type="spellStart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visit</w:t>
      </w:r>
      <w:proofErr w:type="spellEnd"/>
      <w:r w:rsidRPr="004B379D">
        <w:rPr>
          <w:rFonts w:ascii="Comic Sans MS" w:eastAsia="Times New Roman" w:hAnsi="Comic Sans MS" w:cs="Arial"/>
          <w:i/>
          <w:color w:val="0070C0"/>
          <w:sz w:val="27"/>
          <w:szCs w:val="27"/>
          <w:lang w:eastAsia="it-IT"/>
        </w:rPr>
        <w:t>.</w:t>
      </w:r>
      <w:bookmarkStart w:id="0" w:name="_GoBack"/>
      <w:bookmarkEnd w:id="0"/>
    </w:p>
    <w:p w:rsidR="004B379D" w:rsidRPr="004B379D" w:rsidRDefault="004B379D" w:rsidP="004B379D">
      <w:pPr>
        <w:jc w:val="both"/>
        <w:rPr>
          <w:rFonts w:ascii="Comic Sans MS" w:hAnsi="Comic Sans MS"/>
          <w:i/>
          <w:color w:val="0070C0"/>
        </w:rPr>
      </w:pPr>
    </w:p>
    <w:sectPr w:rsidR="004B379D" w:rsidRPr="004B37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22BC"/>
    <w:multiLevelType w:val="multilevel"/>
    <w:tmpl w:val="789E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9D"/>
    <w:rsid w:val="004A3FA5"/>
    <w:rsid w:val="004B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D78C6-28B4-4C11-BF0D-3D4422CF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r">
    <w:name w:val="marker"/>
    <w:basedOn w:val="Carpredefinitoparagrafo"/>
    <w:rsid w:val="004B3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8558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2021-05-26T14:34:00Z</dcterms:created>
  <dcterms:modified xsi:type="dcterms:W3CDTF">2021-05-26T14:37:00Z</dcterms:modified>
</cp:coreProperties>
</file>