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E1FA" w14:textId="77777777" w:rsidR="004F25A7" w:rsidRDefault="004F25A7" w:rsidP="003321ED">
      <w:pPr>
        <w:pStyle w:val="normal0"/>
        <w:rPr>
          <w:rFonts w:ascii="Comic Sans MS" w:eastAsia="Comic Sans MS" w:hAnsi="Comic Sans MS" w:cs="Comic Sans MS"/>
          <w:b/>
          <w:sz w:val="24"/>
          <w:szCs w:val="24"/>
          <w:u w:val="single"/>
        </w:rPr>
      </w:pPr>
    </w:p>
    <w:p w14:paraId="3153C348" w14:textId="77777777" w:rsidR="003C62BD" w:rsidRDefault="003C62BD" w:rsidP="003C62BD">
      <w:r>
        <w:rPr>
          <w:noProof/>
          <w:lang w:val="es-ES"/>
        </w:rPr>
        <w:drawing>
          <wp:inline distT="0" distB="0" distL="0" distR="0" wp14:anchorId="5F28CAEB" wp14:editId="3AFD8F29">
            <wp:extent cx="1139190" cy="685270"/>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yam_erasmus+ copia.png"/>
                    <pic:cNvPicPr/>
                  </pic:nvPicPr>
                  <pic:blipFill>
                    <a:blip r:embed="rId8">
                      <a:extLst>
                        <a:ext uri="{28A0092B-C50C-407E-A947-70E740481C1C}">
                          <a14:useLocalDpi xmlns:a14="http://schemas.microsoft.com/office/drawing/2010/main" val="0"/>
                        </a:ext>
                      </a:extLst>
                    </a:blip>
                    <a:stretch>
                      <a:fillRect/>
                    </a:stretch>
                  </pic:blipFill>
                  <pic:spPr>
                    <a:xfrm>
                      <a:off x="0" y="0"/>
                      <a:ext cx="1141469" cy="686641"/>
                    </a:xfrm>
                    <a:prstGeom prst="rect">
                      <a:avLst/>
                    </a:prstGeom>
                  </pic:spPr>
                </pic:pic>
              </a:graphicData>
            </a:graphic>
          </wp:inline>
        </w:drawing>
      </w:r>
      <w:r>
        <w:t xml:space="preserve">  </w:t>
      </w:r>
      <w:r>
        <w:rPr>
          <w:noProof/>
          <w:lang w:val="es-ES"/>
        </w:rPr>
        <w:drawing>
          <wp:inline distT="0" distB="0" distL="0" distR="0" wp14:anchorId="2C69E00D" wp14:editId="74C5297D">
            <wp:extent cx="2683087" cy="850179"/>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 copia.jpg"/>
                    <pic:cNvPicPr/>
                  </pic:nvPicPr>
                  <pic:blipFill>
                    <a:blip r:embed="rId9">
                      <a:extLst>
                        <a:ext uri="{28A0092B-C50C-407E-A947-70E740481C1C}">
                          <a14:useLocalDpi xmlns:a14="http://schemas.microsoft.com/office/drawing/2010/main" val="0"/>
                        </a:ext>
                      </a:extLst>
                    </a:blip>
                    <a:stretch>
                      <a:fillRect/>
                    </a:stretch>
                  </pic:blipFill>
                  <pic:spPr>
                    <a:xfrm>
                      <a:off x="0" y="0"/>
                      <a:ext cx="2684444" cy="850609"/>
                    </a:xfrm>
                    <a:prstGeom prst="rect">
                      <a:avLst/>
                    </a:prstGeom>
                  </pic:spPr>
                </pic:pic>
              </a:graphicData>
            </a:graphic>
          </wp:inline>
        </w:drawing>
      </w:r>
    </w:p>
    <w:p w14:paraId="757764AA" w14:textId="77777777" w:rsidR="003C62BD" w:rsidRDefault="003C62BD" w:rsidP="003C62BD"/>
    <w:p w14:paraId="005DC0DA" w14:textId="77777777" w:rsidR="003C62BD" w:rsidRDefault="003C62BD" w:rsidP="003C62BD"/>
    <w:p w14:paraId="27BC1EAC" w14:textId="77777777" w:rsidR="003C62BD" w:rsidRDefault="003C62BD" w:rsidP="003C62BD">
      <w:pPr>
        <w:jc w:val="center"/>
        <w:rPr>
          <w:b/>
          <w:i/>
          <w:sz w:val="32"/>
          <w:szCs w:val="32"/>
        </w:rPr>
      </w:pPr>
    </w:p>
    <w:p w14:paraId="76F17E28" w14:textId="77777777" w:rsidR="003C62BD" w:rsidRDefault="003C62BD" w:rsidP="003C62BD">
      <w:pPr>
        <w:jc w:val="center"/>
        <w:rPr>
          <w:b/>
          <w:i/>
          <w:sz w:val="36"/>
          <w:szCs w:val="36"/>
        </w:rPr>
      </w:pPr>
      <w:r w:rsidRPr="00A86063">
        <w:rPr>
          <w:b/>
          <w:i/>
          <w:sz w:val="36"/>
          <w:szCs w:val="36"/>
        </w:rPr>
        <w:t>Motivating the learning engine to increase student’s school, profesional and social success and reduce absenteeism</w:t>
      </w:r>
    </w:p>
    <w:p w14:paraId="2981AC4F" w14:textId="77777777" w:rsidR="003C62BD" w:rsidRDefault="003C62BD" w:rsidP="003C62BD">
      <w:pPr>
        <w:jc w:val="center"/>
        <w:rPr>
          <w:b/>
          <w:i/>
          <w:sz w:val="36"/>
          <w:szCs w:val="36"/>
        </w:rPr>
      </w:pPr>
    </w:p>
    <w:p w14:paraId="6EBC1C34" w14:textId="77777777" w:rsidR="003C62BD" w:rsidRDefault="003C62BD" w:rsidP="003C62BD">
      <w:pPr>
        <w:jc w:val="center"/>
        <w:rPr>
          <w:sz w:val="32"/>
          <w:szCs w:val="32"/>
        </w:rPr>
      </w:pPr>
      <w:r>
        <w:rPr>
          <w:sz w:val="32"/>
          <w:szCs w:val="32"/>
        </w:rPr>
        <w:t>2019-1-RO01-KA229-063851</w:t>
      </w:r>
    </w:p>
    <w:p w14:paraId="4192D7FF" w14:textId="6CC64A8D" w:rsidR="003C62BD" w:rsidRDefault="00A22667" w:rsidP="003C62BD">
      <w:pPr>
        <w:jc w:val="center"/>
        <w:rPr>
          <w:sz w:val="32"/>
          <w:szCs w:val="32"/>
        </w:rPr>
      </w:pPr>
      <w:r>
        <w:rPr>
          <w:sz w:val="32"/>
          <w:szCs w:val="32"/>
        </w:rPr>
        <w:t>by Mª Teresa Guerrero / Bianca Mesarus</w:t>
      </w:r>
      <w:bookmarkStart w:id="0" w:name="_GoBack"/>
      <w:bookmarkEnd w:id="0"/>
    </w:p>
    <w:p w14:paraId="39753B10" w14:textId="77777777" w:rsidR="003C62BD" w:rsidRDefault="003C62BD" w:rsidP="003C62BD">
      <w:pPr>
        <w:jc w:val="center"/>
        <w:rPr>
          <w:color w:val="4F81BD" w:themeColor="accent1"/>
          <w:sz w:val="28"/>
          <w:szCs w:val="28"/>
          <w14:reflection w14:blurRad="6350" w14:stA="55000" w14:stPos="0" w14:endA="300" w14:endPos="45500" w14:dist="0" w14:dir="5400000" w14:fadeDir="5400000" w14:sx="100000" w14:sy="-100000" w14:kx="0" w14:ky="0" w14:algn="bl"/>
        </w:rPr>
      </w:pPr>
      <w:r w:rsidRPr="00C85477">
        <w:rPr>
          <w:color w:val="4F81BD" w:themeColor="accent1"/>
          <w:sz w:val="28"/>
          <w:szCs w:val="28"/>
          <w14:reflection w14:blurRad="6350" w14:stA="55000" w14:stPos="0" w14:endA="300" w14:endPos="45500" w14:dist="0" w14:dir="5400000" w14:fadeDir="5400000" w14:sx="100000" w14:sy="-100000" w14:kx="0" w14:ky="0" w14:algn="bl"/>
        </w:rPr>
        <w:t>Project financed by the European Union</w:t>
      </w:r>
    </w:p>
    <w:p w14:paraId="61679E17" w14:textId="77777777" w:rsidR="003C62BD" w:rsidRPr="00C85477" w:rsidRDefault="003C62BD" w:rsidP="003C62BD">
      <w:pPr>
        <w:jc w:val="center"/>
        <w:rPr>
          <w:color w:val="4F81BD" w:themeColor="accent1"/>
          <w:sz w:val="28"/>
          <w:szCs w:val="28"/>
          <w14:reflection w14:blurRad="6350" w14:stA="55000" w14:stPos="0" w14:endA="300" w14:endPos="45500" w14:dist="0" w14:dir="5400000" w14:fadeDir="5400000" w14:sx="100000" w14:sy="-100000" w14:kx="0" w14:ky="0" w14:algn="bl"/>
        </w:rPr>
      </w:pPr>
    </w:p>
    <w:p w14:paraId="2ECED19D" w14:textId="77777777" w:rsidR="00A2311C" w:rsidRDefault="00A2311C" w:rsidP="003321ED">
      <w:pPr>
        <w:pStyle w:val="normal0"/>
        <w:rPr>
          <w:rFonts w:ascii="Comic Sans MS" w:eastAsia="Comic Sans MS" w:hAnsi="Comic Sans MS" w:cs="Comic Sans MS"/>
          <w:b/>
          <w:sz w:val="24"/>
          <w:szCs w:val="24"/>
          <w:u w:val="single"/>
        </w:rPr>
      </w:pPr>
    </w:p>
    <w:p w14:paraId="218CAB18" w14:textId="77777777" w:rsidR="005102BF" w:rsidRDefault="005102BF" w:rsidP="005102BF">
      <w:pPr>
        <w:jc w:val="center"/>
        <w:rPr>
          <w:sz w:val="32"/>
          <w:szCs w:val="32"/>
        </w:rPr>
      </w:pPr>
    </w:p>
    <w:p w14:paraId="2C8C8C50" w14:textId="77777777" w:rsidR="005102BF" w:rsidRDefault="005102BF" w:rsidP="005102BF">
      <w:pPr>
        <w:jc w:val="center"/>
        <w:rPr>
          <w:sz w:val="32"/>
          <w:szCs w:val="32"/>
        </w:rPr>
      </w:pPr>
      <w:r>
        <w:rPr>
          <w:noProof/>
          <w:sz w:val="32"/>
          <w:szCs w:val="32"/>
          <w:lang w:val="es-ES"/>
        </w:rPr>
        <w:drawing>
          <wp:inline distT="0" distB="0" distL="0" distR="0" wp14:anchorId="49DC64A0" wp14:editId="270D3394">
            <wp:extent cx="3912771" cy="109452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_GrisIES.png"/>
                    <pic:cNvPicPr/>
                  </pic:nvPicPr>
                  <pic:blipFill>
                    <a:blip r:embed="rId10">
                      <a:extLst>
                        <a:ext uri="{28A0092B-C50C-407E-A947-70E740481C1C}">
                          <a14:useLocalDpi xmlns:a14="http://schemas.microsoft.com/office/drawing/2010/main" val="0"/>
                        </a:ext>
                      </a:extLst>
                    </a:blip>
                    <a:stretch>
                      <a:fillRect/>
                    </a:stretch>
                  </pic:blipFill>
                  <pic:spPr>
                    <a:xfrm>
                      <a:off x="0" y="0"/>
                      <a:ext cx="3918551" cy="1096145"/>
                    </a:xfrm>
                    <a:prstGeom prst="rect">
                      <a:avLst/>
                    </a:prstGeom>
                  </pic:spPr>
                </pic:pic>
              </a:graphicData>
            </a:graphic>
          </wp:inline>
        </w:drawing>
      </w:r>
    </w:p>
    <w:p w14:paraId="26EFB5AD" w14:textId="77777777" w:rsidR="005102BF" w:rsidRDefault="005102BF" w:rsidP="005102BF">
      <w:pPr>
        <w:jc w:val="both"/>
        <w:rPr>
          <w:sz w:val="32"/>
          <w:szCs w:val="32"/>
        </w:rPr>
      </w:pPr>
      <w:r>
        <w:rPr>
          <w:sz w:val="32"/>
          <w:szCs w:val="32"/>
        </w:rPr>
        <w:t xml:space="preserve"> </w:t>
      </w:r>
    </w:p>
    <w:p w14:paraId="489F6EF1" w14:textId="77777777" w:rsidR="005102BF" w:rsidRDefault="005102BF" w:rsidP="005102BF">
      <w:pPr>
        <w:jc w:val="both"/>
        <w:rPr>
          <w:sz w:val="32"/>
          <w:szCs w:val="32"/>
        </w:rPr>
      </w:pPr>
    </w:p>
    <w:p w14:paraId="276FE466" w14:textId="77777777" w:rsidR="005102BF" w:rsidRDefault="005102BF" w:rsidP="005102BF">
      <w:pPr>
        <w:jc w:val="both"/>
        <w:rPr>
          <w:sz w:val="32"/>
          <w:szCs w:val="32"/>
        </w:rPr>
      </w:pPr>
    </w:p>
    <w:p w14:paraId="0A99F686" w14:textId="77777777" w:rsidR="005102BF" w:rsidRDefault="005102BF" w:rsidP="005102BF">
      <w:pPr>
        <w:jc w:val="both"/>
        <w:rPr>
          <w:sz w:val="32"/>
          <w:szCs w:val="32"/>
        </w:rPr>
      </w:pPr>
    </w:p>
    <w:p w14:paraId="4F932182" w14:textId="77777777" w:rsidR="005102BF" w:rsidRDefault="005102BF" w:rsidP="005102BF">
      <w:pPr>
        <w:jc w:val="both"/>
        <w:rPr>
          <w:sz w:val="32"/>
          <w:szCs w:val="32"/>
        </w:rPr>
      </w:pPr>
    </w:p>
    <w:tbl>
      <w:tblPr>
        <w:tblStyle w:val="Tablaconcuadrcula"/>
        <w:tblW w:w="0" w:type="auto"/>
        <w:tblLook w:val="04A0" w:firstRow="1" w:lastRow="0" w:firstColumn="1" w:lastColumn="0" w:noHBand="0" w:noVBand="1"/>
      </w:tblPr>
      <w:tblGrid>
        <w:gridCol w:w="3936"/>
        <w:gridCol w:w="4702"/>
      </w:tblGrid>
      <w:tr w:rsidR="005102BF" w14:paraId="6058CDCF" w14:textId="77777777" w:rsidTr="007B5250">
        <w:tc>
          <w:tcPr>
            <w:tcW w:w="3936" w:type="dxa"/>
            <w:tcBorders>
              <w:top w:val="nil"/>
              <w:left w:val="nil"/>
              <w:bottom w:val="nil"/>
              <w:right w:val="nil"/>
            </w:tcBorders>
          </w:tcPr>
          <w:p w14:paraId="5A796638" w14:textId="77777777" w:rsidR="005102BF" w:rsidRPr="005F064F" w:rsidRDefault="005102BF" w:rsidP="007B5250">
            <w:pPr>
              <w:jc w:val="both"/>
            </w:pPr>
            <w:r>
              <w:t>All rights reserved. No part of this publication may be  reproduced, in any form or any means, without permission in writing from the authors.</w:t>
            </w:r>
          </w:p>
        </w:tc>
        <w:tc>
          <w:tcPr>
            <w:tcW w:w="4702" w:type="dxa"/>
            <w:tcBorders>
              <w:top w:val="nil"/>
              <w:left w:val="nil"/>
              <w:bottom w:val="nil"/>
              <w:right w:val="nil"/>
            </w:tcBorders>
          </w:tcPr>
          <w:p w14:paraId="7E53650E" w14:textId="77777777" w:rsidR="005102BF" w:rsidRPr="005F064F" w:rsidRDefault="005102BF" w:rsidP="007B5250">
            <w:pPr>
              <w:jc w:val="both"/>
            </w:pPr>
            <w:r w:rsidRPr="005F064F">
              <w:t>“The European Comissi</w:t>
            </w:r>
            <w:r>
              <w:t>o</w:t>
            </w:r>
            <w:r w:rsidRPr="005F064F">
              <w:t xml:space="preserve">n is not </w:t>
            </w:r>
            <w:r>
              <w:t xml:space="preserve">responsible for any uploaded or submitted content. The content reflects the views  only of the European Comission  cannot be held responsable for any use which may be made of the information contained therein” </w:t>
            </w:r>
          </w:p>
        </w:tc>
      </w:tr>
    </w:tbl>
    <w:p w14:paraId="687D149D" w14:textId="77777777" w:rsidR="005102BF" w:rsidRDefault="005102BF" w:rsidP="003321ED">
      <w:pPr>
        <w:pStyle w:val="normal0"/>
        <w:rPr>
          <w:rFonts w:ascii="Comic Sans MS" w:eastAsia="Comic Sans MS" w:hAnsi="Comic Sans MS" w:cs="Comic Sans MS"/>
          <w:b/>
          <w:sz w:val="24"/>
          <w:szCs w:val="24"/>
          <w:u w:val="single"/>
        </w:rPr>
      </w:pPr>
    </w:p>
    <w:p w14:paraId="4F4C2E2E" w14:textId="77777777" w:rsidR="00A2311C" w:rsidRDefault="00A2311C" w:rsidP="003321ED">
      <w:pPr>
        <w:pStyle w:val="normal0"/>
        <w:rPr>
          <w:rFonts w:ascii="Comic Sans MS" w:eastAsia="Comic Sans MS" w:hAnsi="Comic Sans MS" w:cs="Comic Sans MS"/>
          <w:b/>
          <w:sz w:val="24"/>
          <w:szCs w:val="24"/>
          <w:u w:val="single"/>
        </w:rPr>
      </w:pPr>
    </w:p>
    <w:p w14:paraId="4FA705E8" w14:textId="77777777" w:rsidR="00A2311C" w:rsidRDefault="00A2311C" w:rsidP="003321ED">
      <w:pPr>
        <w:pStyle w:val="normal0"/>
        <w:rPr>
          <w:rFonts w:ascii="Comic Sans MS" w:eastAsia="Comic Sans MS" w:hAnsi="Comic Sans MS" w:cs="Comic Sans MS"/>
          <w:b/>
          <w:sz w:val="24"/>
          <w:szCs w:val="24"/>
          <w:u w:val="single"/>
        </w:rPr>
      </w:pPr>
    </w:p>
    <w:p w14:paraId="7F8FB7BA" w14:textId="241FF4AF" w:rsidR="004F25A7" w:rsidRDefault="007072E7" w:rsidP="00230FA7">
      <w:pPr>
        <w:pStyle w:val="normal0"/>
        <w:spacing w:line="480" w:lineRule="auto"/>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REASONS TO LEARN</w:t>
      </w:r>
    </w:p>
    <w:p w14:paraId="47885035"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Personal and professional development.</w:t>
      </w:r>
    </w:p>
    <w:p w14:paraId="5379E1FC"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It can provide us with more and better opportunities (employment, personal life, etc) and improve our quality of life.</w:t>
      </w:r>
    </w:p>
    <w:p w14:paraId="05DF6D7F"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A sense of accomplishment and pride.</w:t>
      </w:r>
    </w:p>
    <w:p w14:paraId="677858A8"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You gain confidence for trying new things. </w:t>
      </w:r>
    </w:p>
    <w:p w14:paraId="0EEE15BA"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 Learning something new will make you feel happier.</w:t>
      </w:r>
    </w:p>
    <w:p w14:paraId="5EC43B3D"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You get out of your comfort zone.</w:t>
      </w:r>
    </w:p>
    <w:p w14:paraId="2921759E"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It helps you to acquiring new skills and find innovative solutions in your life.</w:t>
      </w:r>
    </w:p>
    <w:p w14:paraId="03A9FBCE"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It changes your mind and opens your attitude towards different perspectives.</w:t>
      </w:r>
    </w:p>
    <w:p w14:paraId="2B2DB34D"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You build stronger connections with other people that share your same or different interests. </w:t>
      </w:r>
    </w:p>
    <w:p w14:paraId="134463EC"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Learning contributes to higher levels of resilience and self-efficacy in completing a task or tackling a challenge.</w:t>
      </w:r>
    </w:p>
    <w:p w14:paraId="41BA0B22"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You can discover hidden talents or passions.</w:t>
      </w:r>
    </w:p>
    <w:p w14:paraId="1949EC3F"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You have an open mind, ready to share new ideas and projects. </w:t>
      </w:r>
    </w:p>
    <w:p w14:paraId="43F8FF02"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Learning helps you to face new situations.</w:t>
      </w:r>
    </w:p>
    <w:p w14:paraId="425BCC90" w14:textId="77777777" w:rsidR="004F25A7" w:rsidRDefault="004F25A7">
      <w:pPr>
        <w:pStyle w:val="normal0"/>
        <w:spacing w:line="480" w:lineRule="auto"/>
        <w:jc w:val="both"/>
        <w:rPr>
          <w:rFonts w:ascii="Comic Sans MS" w:eastAsia="Comic Sans MS" w:hAnsi="Comic Sans MS" w:cs="Comic Sans MS"/>
          <w:b/>
          <w:sz w:val="24"/>
          <w:szCs w:val="24"/>
        </w:rPr>
      </w:pPr>
    </w:p>
    <w:p w14:paraId="56C38C2C" w14:textId="77777777" w:rsidR="004F25A7" w:rsidRDefault="004F25A7">
      <w:pPr>
        <w:pStyle w:val="normal0"/>
        <w:spacing w:line="480" w:lineRule="auto"/>
        <w:jc w:val="both"/>
        <w:rPr>
          <w:rFonts w:ascii="Comic Sans MS" w:eastAsia="Comic Sans MS" w:hAnsi="Comic Sans MS" w:cs="Comic Sans MS"/>
          <w:b/>
          <w:sz w:val="24"/>
          <w:szCs w:val="24"/>
        </w:rPr>
      </w:pPr>
    </w:p>
    <w:p w14:paraId="26E5685A"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Learning provides you experience. </w:t>
      </w:r>
    </w:p>
    <w:p w14:paraId="49E0FB8B"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Learning is beneficial emotionally, financially, physically and socially.</w:t>
      </w:r>
    </w:p>
    <w:p w14:paraId="571EDBD6"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Learning helps you to understand other cultural contexts.</w:t>
      </w:r>
    </w:p>
    <w:p w14:paraId="55E48080"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Learning helps you to learn from your mistakes.</w:t>
      </w:r>
    </w:p>
    <w:p w14:paraId="3A228D96"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It can help you to be more disciplined.</w:t>
      </w:r>
    </w:p>
    <w:p w14:paraId="5A9E7A39"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Learning can be fun!</w:t>
      </w:r>
    </w:p>
    <w:p w14:paraId="0CC3C888" w14:textId="77777777" w:rsidR="004F25A7" w:rsidRDefault="007072E7">
      <w:pPr>
        <w:pStyle w:val="normal0"/>
        <w:numPr>
          <w:ilvl w:val="0"/>
          <w:numId w:val="1"/>
        </w:numPr>
        <w:spacing w:line="48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You can grow as a person, develop your knowledge base and improve yourself for the better. </w:t>
      </w:r>
    </w:p>
    <w:p w14:paraId="4DF0CB7E" w14:textId="77777777" w:rsidR="004F25A7" w:rsidRDefault="004F25A7">
      <w:pPr>
        <w:pStyle w:val="normal0"/>
        <w:spacing w:line="480" w:lineRule="auto"/>
        <w:jc w:val="center"/>
        <w:rPr>
          <w:rFonts w:ascii="Comic Sans MS" w:eastAsia="Comic Sans MS" w:hAnsi="Comic Sans MS" w:cs="Comic Sans MS"/>
          <w:b/>
          <w:sz w:val="24"/>
          <w:szCs w:val="24"/>
          <w:u w:val="single"/>
        </w:rPr>
      </w:pPr>
    </w:p>
    <w:p w14:paraId="29BB828E" w14:textId="77777777" w:rsidR="004F25A7" w:rsidRDefault="004F25A7">
      <w:pPr>
        <w:pStyle w:val="normal0"/>
        <w:jc w:val="both"/>
        <w:rPr>
          <w:rFonts w:ascii="Comic Sans MS" w:eastAsia="Comic Sans MS" w:hAnsi="Comic Sans MS" w:cs="Comic Sans MS"/>
          <w:b/>
          <w:sz w:val="24"/>
          <w:szCs w:val="24"/>
          <w:u w:val="single"/>
        </w:rPr>
      </w:pPr>
    </w:p>
    <w:sectPr w:rsidR="004F25A7">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786F" w14:textId="77777777" w:rsidR="006121EC" w:rsidRDefault="007072E7">
      <w:pPr>
        <w:spacing w:line="240" w:lineRule="auto"/>
      </w:pPr>
      <w:r>
        <w:separator/>
      </w:r>
    </w:p>
  </w:endnote>
  <w:endnote w:type="continuationSeparator" w:id="0">
    <w:p w14:paraId="29254923" w14:textId="77777777" w:rsidR="006121EC" w:rsidRDefault="00707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5D00" w14:textId="77777777" w:rsidR="006121EC" w:rsidRDefault="007072E7">
      <w:pPr>
        <w:spacing w:line="240" w:lineRule="auto"/>
      </w:pPr>
      <w:r>
        <w:separator/>
      </w:r>
    </w:p>
  </w:footnote>
  <w:footnote w:type="continuationSeparator" w:id="0">
    <w:p w14:paraId="67A17E28" w14:textId="77777777" w:rsidR="006121EC" w:rsidRDefault="007072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815BA" w14:textId="77777777" w:rsidR="004F25A7" w:rsidRDefault="004F25A7">
    <w:pPr>
      <w:pStyle w:val="normal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30A"/>
    <w:multiLevelType w:val="multilevel"/>
    <w:tmpl w:val="F8429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25A7"/>
    <w:rsid w:val="00030128"/>
    <w:rsid w:val="00230FA7"/>
    <w:rsid w:val="003321ED"/>
    <w:rsid w:val="003C62BD"/>
    <w:rsid w:val="004F25A7"/>
    <w:rsid w:val="005102BF"/>
    <w:rsid w:val="006121EC"/>
    <w:rsid w:val="007072E7"/>
    <w:rsid w:val="00A22667"/>
    <w:rsid w:val="00A231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1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030128"/>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30128"/>
    <w:rPr>
      <w:rFonts w:ascii="Lucida Grande" w:hAnsi="Lucida Grande"/>
      <w:sz w:val="18"/>
      <w:szCs w:val="18"/>
    </w:rPr>
  </w:style>
  <w:style w:type="paragraph" w:styleId="Encabezado">
    <w:name w:val="header"/>
    <w:basedOn w:val="Normal"/>
    <w:link w:val="EncabezadoCar"/>
    <w:uiPriority w:val="99"/>
    <w:unhideWhenUsed/>
    <w:rsid w:val="0003012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0128"/>
  </w:style>
  <w:style w:type="paragraph" w:styleId="Piedepgina">
    <w:name w:val="footer"/>
    <w:basedOn w:val="Normal"/>
    <w:link w:val="PiedepginaCar"/>
    <w:uiPriority w:val="99"/>
    <w:unhideWhenUsed/>
    <w:rsid w:val="0003012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0128"/>
  </w:style>
  <w:style w:type="table" w:styleId="Tablaconcuadrcula">
    <w:name w:val="Table Grid"/>
    <w:basedOn w:val="Tablanormal"/>
    <w:uiPriority w:val="59"/>
    <w:rsid w:val="005102BF"/>
    <w:pPr>
      <w:spacing w:line="240" w:lineRule="auto"/>
    </w:pPr>
    <w:rPr>
      <w:rFonts w:asciiTheme="minorHAnsi" w:eastAsiaTheme="minorEastAsia"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030128"/>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30128"/>
    <w:rPr>
      <w:rFonts w:ascii="Lucida Grande" w:hAnsi="Lucida Grande"/>
      <w:sz w:val="18"/>
      <w:szCs w:val="18"/>
    </w:rPr>
  </w:style>
  <w:style w:type="paragraph" w:styleId="Encabezado">
    <w:name w:val="header"/>
    <w:basedOn w:val="Normal"/>
    <w:link w:val="EncabezadoCar"/>
    <w:uiPriority w:val="99"/>
    <w:unhideWhenUsed/>
    <w:rsid w:val="0003012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0128"/>
  </w:style>
  <w:style w:type="paragraph" w:styleId="Piedepgina">
    <w:name w:val="footer"/>
    <w:basedOn w:val="Normal"/>
    <w:link w:val="PiedepginaCar"/>
    <w:uiPriority w:val="99"/>
    <w:unhideWhenUsed/>
    <w:rsid w:val="0003012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0128"/>
  </w:style>
  <w:style w:type="table" w:styleId="Tablaconcuadrcula">
    <w:name w:val="Table Grid"/>
    <w:basedOn w:val="Tablanormal"/>
    <w:uiPriority w:val="59"/>
    <w:rsid w:val="005102BF"/>
    <w:pPr>
      <w:spacing w:line="240" w:lineRule="auto"/>
    </w:pPr>
    <w:rPr>
      <w:rFonts w:asciiTheme="minorHAnsi" w:eastAsiaTheme="minorEastAsia"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286</Words>
  <Characters>1576</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merys</cp:lastModifiedBy>
  <cp:revision>9</cp:revision>
  <dcterms:created xsi:type="dcterms:W3CDTF">2020-02-03T08:04:00Z</dcterms:created>
  <dcterms:modified xsi:type="dcterms:W3CDTF">2020-02-25T18:43:00Z</dcterms:modified>
</cp:coreProperties>
</file>