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7C" w:rsidRDefault="00D2797C" w:rsidP="007F68ED">
      <w:pPr>
        <w:rPr>
          <w:rFonts w:cstheme="minorHAnsi"/>
          <w:b/>
          <w:sz w:val="32"/>
          <w:szCs w:val="32"/>
        </w:rPr>
      </w:pPr>
      <w:bookmarkStart w:id="0" w:name="_GoBack"/>
      <w:r w:rsidRPr="007F5AC3">
        <w:rPr>
          <w:rFonts w:cstheme="minorHAnsi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E793B0F" wp14:editId="6BDB8DFB">
            <wp:simplePos x="0" y="0"/>
            <wp:positionH relativeFrom="column">
              <wp:posOffset>4939030</wp:posOffset>
            </wp:positionH>
            <wp:positionV relativeFrom="paragraph">
              <wp:posOffset>-385445</wp:posOffset>
            </wp:positionV>
            <wp:extent cx="856800" cy="568800"/>
            <wp:effectExtent l="0" t="0" r="635" b="3175"/>
            <wp:wrapNone/>
            <wp:docPr id="3" name="Immagine 2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648BD">
        <w:rPr>
          <w:rFonts w:cstheme="minorHAnsi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793D239" wp14:editId="7CF4BC8E">
            <wp:simplePos x="0" y="0"/>
            <wp:positionH relativeFrom="column">
              <wp:posOffset>-104775</wp:posOffset>
            </wp:positionH>
            <wp:positionV relativeFrom="paragraph">
              <wp:posOffset>-464185</wp:posOffset>
            </wp:positionV>
            <wp:extent cx="1130400" cy="766800"/>
            <wp:effectExtent l="0" t="0" r="0" b="0"/>
            <wp:wrapNone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7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</w:t>
      </w:r>
    </w:p>
    <w:p w:rsidR="004E2776" w:rsidRPr="007F68ED" w:rsidRDefault="0074747B" w:rsidP="007F68E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32516A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Secondo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Circolo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Didattico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Cavour Marsala</w:t>
            </w:r>
            <w:r w:rsidR="00103DC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CE10C7" w:rsidP="00CE10C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Resourse</w:t>
            </w:r>
            <w:r w:rsidR="00103DC4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Healt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103D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Centonze Benvenuta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103D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ECO-ALIMENTAZIONE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103DC4" w:rsidP="00CE10C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8</w:t>
            </w:r>
            <w:r w:rsidR="00CE10C7">
              <w:rPr>
                <w:rFonts w:cstheme="minorHAnsi"/>
                <w:sz w:val="24"/>
                <w:szCs w:val="24"/>
                <w:lang w:val="en-GB"/>
              </w:rPr>
              <w:t xml:space="preserve"> 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103DC4" w:rsidP="00CE1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CE10C7">
              <w:rPr>
                <w:rFonts w:cstheme="minorHAnsi"/>
                <w:sz w:val="24"/>
                <w:szCs w:val="24"/>
              </w:rPr>
              <w:t>months</w:t>
            </w:r>
            <w:r w:rsidR="0032516A">
              <w:rPr>
                <w:rFonts w:cstheme="minorHAnsi"/>
                <w:sz w:val="24"/>
                <w:szCs w:val="24"/>
              </w:rPr>
              <w:t xml:space="preserve"> </w:t>
            </w:r>
            <w:r w:rsidR="00453B31">
              <w:rPr>
                <w:rFonts w:cstheme="minorHAnsi"/>
                <w:sz w:val="24"/>
                <w:szCs w:val="24"/>
              </w:rPr>
              <w:t>from</w:t>
            </w:r>
            <w:r w:rsidR="00CE10C7">
              <w:rPr>
                <w:rFonts w:cstheme="minorHAnsi"/>
                <w:sz w:val="24"/>
                <w:szCs w:val="24"/>
              </w:rPr>
              <w:t xml:space="preserve"> February to</w:t>
            </w:r>
            <w:r w:rsidR="00453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Ap</w:t>
            </w:r>
            <w:r w:rsidR="00CE10C7">
              <w:rPr>
                <w:rFonts w:cstheme="minorHAnsi"/>
                <w:sz w:val="24"/>
                <w:szCs w:val="24"/>
              </w:rPr>
              <w:t>ril</w:t>
            </w:r>
            <w:r w:rsidR="00453B31">
              <w:rPr>
                <w:rFonts w:cstheme="minorHAnsi"/>
                <w:sz w:val="24"/>
                <w:szCs w:val="24"/>
              </w:rPr>
              <w:t>- (one hour a week)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325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767436">
              <w:rPr>
                <w:rFonts w:cstheme="minorHAnsi"/>
                <w:sz w:val="24"/>
                <w:szCs w:val="24"/>
              </w:rPr>
              <w:t>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767436" w:rsidRPr="00767436" w:rsidRDefault="00767436" w:rsidP="00103DC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en"/>
              </w:rPr>
              <w:t xml:space="preserve">Know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food </w:t>
            </w:r>
            <w:r w:rsidR="0032516A">
              <w:rPr>
                <w:rFonts w:cstheme="minorHAnsi"/>
                <w:sz w:val="24"/>
                <w:szCs w:val="24"/>
                <w:lang w:val="en"/>
              </w:rPr>
              <w:t>necessary for a child body</w:t>
            </w:r>
          </w:p>
          <w:p w:rsidR="00767436" w:rsidRPr="00767436" w:rsidRDefault="00767436" w:rsidP="00103DC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en"/>
              </w:rPr>
              <w:t xml:space="preserve">Prevent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the </w:t>
            </w:r>
            <w:r w:rsidRPr="00767436">
              <w:rPr>
                <w:rFonts w:cstheme="minorHAnsi"/>
                <w:sz w:val="24"/>
                <w:szCs w:val="24"/>
                <w:lang w:val="en"/>
              </w:rPr>
              <w:t>new social diseases: o</w:t>
            </w:r>
            <w:r>
              <w:rPr>
                <w:rFonts w:cstheme="minorHAnsi"/>
                <w:sz w:val="24"/>
                <w:szCs w:val="24"/>
                <w:lang w:val="en"/>
              </w:rPr>
              <w:t>besity, anorexia and bulimia.</w:t>
            </w:r>
          </w:p>
          <w:p w:rsidR="00767436" w:rsidRDefault="0032516A" w:rsidP="00103DC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Consider the value of</w:t>
            </w:r>
            <w:r w:rsidR="00767436" w:rsidRPr="00767436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767436">
              <w:rPr>
                <w:rFonts w:cstheme="minorHAnsi"/>
                <w:sz w:val="24"/>
                <w:szCs w:val="24"/>
                <w:lang w:val="en"/>
              </w:rPr>
              <w:t>traditional food</w:t>
            </w:r>
          </w:p>
          <w:p w:rsidR="00103DC4" w:rsidRPr="00767436" w:rsidRDefault="00103DC4" w:rsidP="00767436">
            <w:pPr>
              <w:pStyle w:val="Paragrafoelenco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103DC4" w:rsidRDefault="00104E1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103DC4">
              <w:rPr>
                <w:rFonts w:cstheme="minorHAnsi"/>
                <w:b/>
                <w:sz w:val="24"/>
                <w:szCs w:val="24"/>
                <w:lang w:val="it-IT"/>
              </w:rPr>
              <w:t>LESSONS YOU CAN USE</w:t>
            </w:r>
          </w:p>
        </w:tc>
        <w:tc>
          <w:tcPr>
            <w:tcW w:w="7430" w:type="dxa"/>
          </w:tcPr>
          <w:p w:rsidR="006935C7" w:rsidRPr="00103DC4" w:rsidRDefault="00767436" w:rsidP="00103DC4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it-IT"/>
              </w:rPr>
              <w:t>Science</w:t>
            </w:r>
            <w:r w:rsidR="00103DC4">
              <w:rPr>
                <w:sz w:val="24"/>
                <w:szCs w:val="24"/>
                <w:lang w:val="it-IT"/>
              </w:rPr>
              <w:t xml:space="preserve"> </w:t>
            </w:r>
          </w:p>
          <w:p w:rsidR="00103DC4" w:rsidRPr="0032516A" w:rsidRDefault="0032516A" w:rsidP="00103DC4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Geography</w:t>
            </w:r>
            <w:proofErr w:type="spellEnd"/>
          </w:p>
          <w:p w:rsidR="0032516A" w:rsidRPr="00103DC4" w:rsidRDefault="0032516A" w:rsidP="00103DC4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Ctizenship</w:t>
            </w:r>
            <w:proofErr w:type="spellEnd"/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67436" w:rsidRPr="00767436" w:rsidRDefault="00767436" w:rsidP="00767436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67436">
              <w:rPr>
                <w:sz w:val="24"/>
                <w:szCs w:val="24"/>
                <w:lang w:val="en-GB"/>
              </w:rPr>
              <w:t>Individual work</w:t>
            </w:r>
          </w:p>
          <w:p w:rsidR="00AF0323" w:rsidRPr="0074747B" w:rsidRDefault="00767436" w:rsidP="00767436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67436">
              <w:rPr>
                <w:sz w:val="24"/>
                <w:szCs w:val="24"/>
                <w:lang w:val="en-GB"/>
              </w:rPr>
              <w:t>small groups</w:t>
            </w:r>
            <w:r w:rsidR="0032516A">
              <w:rPr>
                <w:sz w:val="24"/>
                <w:szCs w:val="24"/>
                <w:lang w:val="en-GB"/>
              </w:rPr>
              <w:t xml:space="preserve"> work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103DC4" w:rsidRDefault="0032516A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lang w:val="en"/>
              </w:rPr>
              <w:t>C</w:t>
            </w:r>
            <w:r w:rsidR="00767436">
              <w:rPr>
                <w:lang w:val="en"/>
              </w:rPr>
              <w:t>ropped images, cardboard, scissors, various types of colors, glue, pins, brads, cardboard, notebooks.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103DC4" w:rsidP="0076743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Computer, </w:t>
            </w:r>
            <w:r w:rsidR="0032516A">
              <w:rPr>
                <w:rFonts w:cstheme="minorHAnsi"/>
                <w:sz w:val="24"/>
                <w:szCs w:val="24"/>
                <w:lang w:val="en-GB"/>
              </w:rPr>
              <w:t>hands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767436" w:rsidRPr="00767436" w:rsidRDefault="00767436" w:rsidP="007674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Reading a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fun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challenging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text</w:t>
            </w:r>
            <w:r>
              <w:rPr>
                <w:rFonts w:cstheme="minorHAnsi"/>
                <w:sz w:val="24"/>
                <w:szCs w:val="24"/>
                <w:lang w:val="it-IT"/>
              </w:rPr>
              <w:t>. Create a</w:t>
            </w: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discussion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on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how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to spot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healthy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necessary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>: "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Magic".</w:t>
            </w:r>
          </w:p>
          <w:p w:rsidR="00767436" w:rsidRPr="00767436" w:rsidRDefault="004D457B" w:rsidP="007674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Pupil</w:t>
            </w:r>
            <w:r w:rsidR="0032516A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identify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cut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out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from a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magic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card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that</w:t>
            </w:r>
            <w:proofErr w:type="spell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help </w:t>
            </w:r>
            <w:r w:rsidR="00767436"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2516A">
              <w:rPr>
                <w:rFonts w:cstheme="minorHAnsi"/>
                <w:sz w:val="24"/>
                <w:szCs w:val="24"/>
                <w:lang w:val="it-IT"/>
              </w:rPr>
              <w:t>story</w:t>
            </w:r>
            <w:proofErr w:type="gramEnd"/>
            <w:r w:rsidR="0032516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2516A">
              <w:rPr>
                <w:rFonts w:cstheme="minorHAnsi"/>
                <w:sz w:val="24"/>
                <w:szCs w:val="24"/>
                <w:lang w:val="it-IT"/>
              </w:rPr>
              <w:t>characters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to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become</w:t>
            </w:r>
            <w:proofErr w:type="spellEnd"/>
            <w:r w:rsidR="00767436"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67436" w:rsidRPr="00767436">
              <w:rPr>
                <w:rFonts w:cstheme="minorHAnsi"/>
                <w:sz w:val="24"/>
                <w:szCs w:val="24"/>
                <w:lang w:val="it-IT"/>
              </w:rPr>
              <w:t>adult</w:t>
            </w:r>
            <w:r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</w:p>
          <w:p w:rsidR="00767436" w:rsidRPr="00767436" w:rsidRDefault="004D457B" w:rsidP="007674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discover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identify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draw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to</w:t>
            </w:r>
            <w:r w:rsidR="00767436" w:rsidRPr="00767436">
              <w:rPr>
                <w:rFonts w:cstheme="minorHAnsi"/>
                <w:sz w:val="24"/>
                <w:szCs w:val="24"/>
                <w:lang w:val="it-IT"/>
              </w:rPr>
              <w:t>:</w:t>
            </w:r>
          </w:p>
          <w:p w:rsidR="00767436" w:rsidRPr="00767436" w:rsidRDefault="00767436" w:rsidP="00763536">
            <w:pPr>
              <w:pStyle w:val="Paragrafoelenc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protect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against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diseases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fruit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vegetables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>);</w:t>
            </w:r>
          </w:p>
          <w:p w:rsidR="00767436" w:rsidRPr="00767436" w:rsidRDefault="00767436" w:rsidP="00763536">
            <w:pPr>
              <w:pStyle w:val="Paragrafoelenc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give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energy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(pasta,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bread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rice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etc</w:t>
            </w:r>
            <w:proofErr w:type="spellEnd"/>
            <w:proofErr w:type="gramStart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..</w:t>
            </w:r>
            <w:proofErr w:type="gramEnd"/>
            <w:r w:rsidRPr="00767436">
              <w:rPr>
                <w:rFonts w:cstheme="minorHAnsi"/>
                <w:sz w:val="24"/>
                <w:szCs w:val="24"/>
                <w:lang w:val="it-IT"/>
              </w:rPr>
              <w:t>);</w:t>
            </w:r>
          </w:p>
          <w:p w:rsidR="00767436" w:rsidRPr="00767436" w:rsidRDefault="00767436" w:rsidP="00763536">
            <w:pPr>
              <w:pStyle w:val="Paragrafoelenc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- </w:t>
            </w:r>
            <w:r w:rsidR="00763536">
              <w:rPr>
                <w:rFonts w:cstheme="minorHAnsi"/>
                <w:sz w:val="24"/>
                <w:szCs w:val="24"/>
                <w:lang w:val="it-IT"/>
              </w:rPr>
              <w:t>help to</w:t>
            </w: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grow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eggs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meat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fish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cheese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etc</w:t>
            </w:r>
            <w:proofErr w:type="spellEnd"/>
            <w:proofErr w:type="gramStart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..</w:t>
            </w:r>
            <w:proofErr w:type="gramEnd"/>
            <w:r w:rsidRPr="00767436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:rsidR="00767436" w:rsidRPr="00767436" w:rsidRDefault="00767436" w:rsidP="007674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Survey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pupil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color </w:t>
            </w:r>
            <w:proofErr w:type="spellStart"/>
            <w:r w:rsidR="00B64B9A">
              <w:rPr>
                <w:rFonts w:cstheme="minorHAnsi"/>
                <w:sz w:val="24"/>
                <w:szCs w:val="24"/>
                <w:lang w:val="it-IT"/>
              </w:rPr>
              <w:t>different</w:t>
            </w:r>
            <w:proofErr w:type="spellEnd"/>
            <w:r w:rsid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64B9A">
              <w:rPr>
                <w:rFonts w:cstheme="minorHAnsi"/>
                <w:sz w:val="24"/>
                <w:szCs w:val="24"/>
                <w:lang w:val="it-IT"/>
              </w:rPr>
              <w:t>amount</w:t>
            </w:r>
            <w:proofErr w:type="spellEnd"/>
            <w:r w:rsidR="00B64B9A">
              <w:rPr>
                <w:rFonts w:cstheme="minorHAnsi"/>
                <w:sz w:val="24"/>
                <w:szCs w:val="24"/>
                <w:lang w:val="it-IT"/>
              </w:rPr>
              <w:t xml:space="preserve"> of</w:t>
            </w: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squares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to indicate the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amount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taken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(1 to 10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squares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) to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find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out </w:t>
            </w:r>
            <w:r w:rsidR="00B64B9A">
              <w:rPr>
                <w:rFonts w:cstheme="minorHAnsi"/>
                <w:sz w:val="24"/>
                <w:szCs w:val="24"/>
                <w:lang w:val="it-IT"/>
              </w:rPr>
              <w:t xml:space="preserve">a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correct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diet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767436" w:rsidRPr="00767436" w:rsidRDefault="00767436" w:rsidP="007674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Direct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observation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transcription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in the notebook of the information 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from</w:t>
            </w: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labels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of</w:t>
            </w:r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packa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ging (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product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type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expiry</w:t>
            </w:r>
            <w:proofErr w:type="spellEnd"/>
            <w:r w:rsidRPr="0076743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67436">
              <w:rPr>
                <w:rFonts w:cstheme="minorHAnsi"/>
                <w:sz w:val="24"/>
                <w:szCs w:val="24"/>
                <w:lang w:val="it-IT"/>
              </w:rPr>
              <w:t>date</w:t>
            </w:r>
            <w:r w:rsidR="00B64B9A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 w:rsidR="004D457B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="004D457B">
              <w:rPr>
                <w:rFonts w:cstheme="minorHAnsi"/>
                <w:sz w:val="24"/>
                <w:szCs w:val="24"/>
                <w:lang w:val="it-IT"/>
              </w:rPr>
              <w:t>ingredients</w:t>
            </w:r>
            <w:proofErr w:type="spellEnd"/>
            <w:r w:rsidR="004D457B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  <w:p w:rsidR="00BE3957" w:rsidRPr="00985245" w:rsidRDefault="00767436" w:rsidP="00985245">
            <w:pPr>
              <w:ind w:left="284"/>
              <w:jc w:val="both"/>
              <w:rPr>
                <w:rFonts w:cstheme="minorHAnsi"/>
                <w:color w:val="FF0000"/>
                <w:sz w:val="24"/>
                <w:szCs w:val="24"/>
                <w:lang w:val="it-IT"/>
              </w:rPr>
            </w:pPr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•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Pupils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identify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harmful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="004D457B">
              <w:rPr>
                <w:rFonts w:cstheme="minorHAnsi"/>
                <w:sz w:val="24"/>
                <w:szCs w:val="24"/>
                <w:lang w:val="it-IT"/>
              </w:rPr>
              <w:t xml:space="preserve">and </w:t>
            </w:r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necessary</w:t>
            </w:r>
            <w:proofErr w:type="spellEnd"/>
            <w:proofErr w:type="gramEnd"/>
            <w:r w:rsidR="004D457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D457B">
              <w:rPr>
                <w:rFonts w:cstheme="minorHAnsi"/>
                <w:sz w:val="24"/>
                <w:szCs w:val="24"/>
                <w:lang w:val="it-IT"/>
              </w:rPr>
              <w:t>ingredients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for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their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5245">
              <w:rPr>
                <w:rFonts w:cstheme="minorHAnsi"/>
                <w:sz w:val="24"/>
                <w:szCs w:val="24"/>
                <w:lang w:val="it-IT"/>
              </w:rPr>
              <w:t>growth</w:t>
            </w:r>
            <w:proofErr w:type="spellEnd"/>
            <w:r w:rsidRPr="00985245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BE3957" w:rsidRDefault="004D457B" w:rsidP="00BE395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c</w:t>
            </w:r>
            <w:r w:rsidR="00453B31">
              <w:rPr>
                <w:rFonts w:cstheme="minorHAnsi"/>
                <w:sz w:val="24"/>
                <w:szCs w:val="24"/>
                <w:lang w:val="it-IT"/>
              </w:rPr>
              <w:t xml:space="preserve">reate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two</w:t>
            </w:r>
            <w:proofErr w:type="spellEnd"/>
            <w:r w:rsidR="00453B3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traffic</w:t>
            </w:r>
            <w:proofErr w:type="spellEnd"/>
            <w:r w:rsidR="00453B3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lights</w:t>
            </w:r>
            <w:proofErr w:type="spellEnd"/>
            <w:r w:rsidR="00453B31">
              <w:rPr>
                <w:rFonts w:cstheme="minorHAnsi"/>
                <w:sz w:val="24"/>
                <w:szCs w:val="24"/>
                <w:lang w:val="it-IT"/>
              </w:rPr>
              <w:t xml:space="preserve"> with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heavy</w:t>
            </w:r>
            <w:proofErr w:type="spellEnd"/>
            <w:r w:rsidR="00453B3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paper</w:t>
            </w:r>
            <w:proofErr w:type="spellEnd"/>
          </w:p>
          <w:p w:rsidR="004D457B" w:rsidRDefault="004D457B" w:rsidP="00B64B9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Collection and / or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drawing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of images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representing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="00B64B9A" w:rsidRPr="00B64B9A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="00B64B9A" w:rsidRPr="00B64B9A">
              <w:rPr>
                <w:rFonts w:cstheme="minorHAnsi"/>
                <w:sz w:val="24"/>
                <w:szCs w:val="24"/>
                <w:lang w:val="it-IT"/>
              </w:rPr>
              <w:t>ingredients</w:t>
            </w:r>
            <w:proofErr w:type="spellEnd"/>
            <w:r w:rsidR="00B64B9A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B64B9A" w:rsidRPr="00B64B9A" w:rsidRDefault="00B64B9A" w:rsidP="00B64B9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B64B9A">
              <w:rPr>
                <w:rFonts w:cstheme="minorHAnsi"/>
                <w:sz w:val="24"/>
                <w:szCs w:val="24"/>
                <w:lang w:val="it-IT"/>
              </w:rPr>
              <w:t>divide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D457B">
              <w:rPr>
                <w:rFonts w:cstheme="minorHAnsi"/>
                <w:sz w:val="24"/>
                <w:szCs w:val="24"/>
                <w:lang w:val="it-IT"/>
              </w:rPr>
              <w:t>these</w:t>
            </w:r>
            <w:proofErr w:type="spellEnd"/>
            <w:r w:rsidR="004D457B">
              <w:rPr>
                <w:rFonts w:cstheme="minorHAnsi"/>
                <w:sz w:val="24"/>
                <w:szCs w:val="24"/>
                <w:lang w:val="it-IT"/>
              </w:rPr>
              <w:t xml:space="preserve"> images</w:t>
            </w:r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into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three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groups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carbohydrates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vitamins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fats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B64B9A" w:rsidRPr="00B64B9A" w:rsidRDefault="00B64B9A" w:rsidP="00B64B9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lastRenderedPageBreak/>
              <w:t>Realization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of the </w:t>
            </w:r>
            <w:proofErr w:type="spellStart"/>
            <w:r w:rsidR="00453B31">
              <w:rPr>
                <w:rFonts w:cstheme="minorHAnsi"/>
                <w:sz w:val="24"/>
                <w:szCs w:val="24"/>
                <w:lang w:val="it-IT"/>
              </w:rPr>
              <w:t>wallchart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"THE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traffic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LIGHT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of the </w:t>
            </w:r>
            <w:proofErr w:type="spellStart"/>
            <w:r w:rsidR="00076B54">
              <w:rPr>
                <w:rFonts w:cstheme="minorHAnsi"/>
                <w:sz w:val="24"/>
                <w:szCs w:val="24"/>
                <w:lang w:val="it-IT"/>
              </w:rPr>
              <w:t>nutrition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"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where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red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indicates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foods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to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avoid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ed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yellow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076B54">
              <w:rPr>
                <w:rFonts w:cstheme="minorHAnsi"/>
                <w:sz w:val="24"/>
                <w:szCs w:val="24"/>
                <w:lang w:val="it-IT"/>
              </w:rPr>
              <w:t xml:space="preserve">the </w:t>
            </w:r>
            <w:proofErr w:type="spellStart"/>
            <w:proofErr w:type="gramStart"/>
            <w:r w:rsidR="00076B54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to</w:t>
            </w:r>
            <w:proofErr w:type="gram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 xml:space="preserve">be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alternate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d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D457B">
              <w:rPr>
                <w:rFonts w:cstheme="minorHAnsi"/>
                <w:sz w:val="24"/>
                <w:szCs w:val="24"/>
                <w:lang w:val="it-IT"/>
              </w:rPr>
              <w:t>and</w:t>
            </w:r>
            <w:r w:rsidR="00076B54">
              <w:rPr>
                <w:rFonts w:cstheme="minorHAnsi"/>
                <w:sz w:val="24"/>
                <w:szCs w:val="24"/>
                <w:lang w:val="it-IT"/>
              </w:rPr>
              <w:t xml:space="preserve"> green the </w:t>
            </w:r>
            <w:proofErr w:type="spellStart"/>
            <w:r w:rsidR="00076B54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="00076B54">
              <w:rPr>
                <w:rFonts w:cstheme="minorHAnsi"/>
                <w:sz w:val="24"/>
                <w:szCs w:val="24"/>
                <w:lang w:val="it-IT"/>
              </w:rPr>
              <w:t xml:space="preserve"> to be </w:t>
            </w:r>
            <w:proofErr w:type="spellStart"/>
            <w:r w:rsidR="004D457B">
              <w:rPr>
                <w:rFonts w:cstheme="minorHAnsi"/>
                <w:sz w:val="24"/>
                <w:szCs w:val="24"/>
                <w:lang w:val="it-IT"/>
              </w:rPr>
              <w:t>eaten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every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4B9A">
              <w:rPr>
                <w:rFonts w:cstheme="minorHAnsi"/>
                <w:sz w:val="24"/>
                <w:szCs w:val="24"/>
                <w:lang w:val="it-IT"/>
              </w:rPr>
              <w:t>day</w:t>
            </w:r>
            <w:proofErr w:type="spellEnd"/>
            <w:r w:rsidRPr="00B64B9A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076B54" w:rsidRPr="00076B54" w:rsidRDefault="00076B54" w:rsidP="00076B5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• Development of a team game. The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class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is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di</w:t>
            </w:r>
            <w:r>
              <w:rPr>
                <w:rFonts w:cstheme="minorHAnsi"/>
                <w:sz w:val="24"/>
                <w:szCs w:val="24"/>
                <w:lang w:val="it-IT"/>
              </w:rPr>
              <w:t>vided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into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two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groups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>: the "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Reds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>" and the "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Green</w:t>
            </w:r>
            <w:r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",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each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group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is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headed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by a team leader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who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has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traffic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lights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; time by time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each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of the team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members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choose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and show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it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to the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opposing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team; The </w:t>
            </w:r>
            <w:r>
              <w:rPr>
                <w:rFonts w:cstheme="minorHAnsi"/>
                <w:sz w:val="24"/>
                <w:szCs w:val="24"/>
                <w:lang w:val="it-IT"/>
              </w:rPr>
              <w:t>team leader</w:t>
            </w: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after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a brief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consultation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with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his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542D1">
              <w:rPr>
                <w:rFonts w:cstheme="minorHAnsi"/>
                <w:sz w:val="24"/>
                <w:szCs w:val="24"/>
                <w:lang w:val="it-IT"/>
              </w:rPr>
              <w:t>own</w:t>
            </w:r>
            <w:proofErr w:type="spellEnd"/>
            <w:r w:rsidR="005542D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group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, shows the color of the light to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which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according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to the team, the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chosen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food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belongs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. The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winner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is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the team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who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has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the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most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points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076B54" w:rsidRDefault="00076B54" w:rsidP="00076B5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• </w:t>
            </w:r>
            <w:r w:rsidR="005542D1">
              <w:rPr>
                <w:rFonts w:cstheme="minorHAnsi"/>
                <w:sz w:val="24"/>
                <w:szCs w:val="24"/>
                <w:lang w:val="it-IT"/>
              </w:rPr>
              <w:t>Class snack</w:t>
            </w:r>
            <w:r>
              <w:rPr>
                <w:rFonts w:cstheme="minorHAnsi"/>
                <w:sz w:val="24"/>
                <w:szCs w:val="24"/>
                <w:lang w:val="it-IT"/>
              </w:rPr>
              <w:t>:</w:t>
            </w: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Castelvetrano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black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bread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and olive 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oil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t-IT"/>
              </w:rPr>
              <w:t>(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olive</w:t>
            </w:r>
            <w:r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t-IT"/>
              </w:rPr>
              <w:t>grows</w:t>
            </w:r>
            <w:proofErr w:type="spellEnd"/>
            <w:r>
              <w:rPr>
                <w:rFonts w:cstheme="minorHAnsi"/>
                <w:sz w:val="24"/>
                <w:szCs w:val="24"/>
                <w:lang w:val="it-IT"/>
              </w:rPr>
              <w:t xml:space="preserve"> in</w:t>
            </w:r>
            <w:r w:rsidRPr="00076B54">
              <w:rPr>
                <w:rFonts w:cstheme="minorHAnsi"/>
                <w:sz w:val="24"/>
                <w:szCs w:val="24"/>
                <w:lang w:val="it-IT"/>
              </w:rPr>
              <w:t xml:space="preserve"> Marsala (</w:t>
            </w:r>
            <w:proofErr w:type="spellStart"/>
            <w:r w:rsidRPr="00076B54">
              <w:rPr>
                <w:rFonts w:cstheme="minorHAnsi"/>
                <w:sz w:val="24"/>
                <w:szCs w:val="24"/>
                <w:lang w:val="it-IT"/>
              </w:rPr>
              <w:t>Nocellara</w:t>
            </w:r>
            <w:proofErr w:type="spellEnd"/>
            <w:r w:rsidRPr="00076B54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:rsidR="00076B54" w:rsidRDefault="00076B54" w:rsidP="00076B5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076B54" w:rsidRPr="00076B54" w:rsidRDefault="00076B54" w:rsidP="00076B5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F114E9" w:rsidRDefault="00F96D2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F114E9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F114E9" w:rsidRDefault="00076B54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Team games</w:t>
            </w:r>
            <w:r w:rsidR="00BF0F96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F114E9" w:rsidRDefault="00F96D2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F114E9">
              <w:rPr>
                <w:rFonts w:cstheme="minorHAnsi"/>
                <w:b/>
                <w:sz w:val="24"/>
                <w:szCs w:val="24"/>
                <w:lang w:val="it-IT"/>
              </w:rPr>
              <w:t>ATTACHEMENTS</w:t>
            </w:r>
          </w:p>
        </w:tc>
        <w:tc>
          <w:tcPr>
            <w:tcW w:w="7430" w:type="dxa"/>
          </w:tcPr>
          <w:p w:rsidR="005542D1" w:rsidRDefault="005542D1" w:rsidP="00985245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Video</w:t>
            </w:r>
          </w:p>
          <w:p w:rsidR="00F96D29" w:rsidRPr="00F114E9" w:rsidRDefault="00B4343D" w:rsidP="00985245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Style w:val="shorttext"/>
                <w:lang w:val="en"/>
              </w:rPr>
              <w:t xml:space="preserve"> </w:t>
            </w:r>
          </w:p>
        </w:tc>
      </w:tr>
    </w:tbl>
    <w:p w:rsidR="00AF0323" w:rsidRPr="00F114E9" w:rsidRDefault="00AF0323">
      <w:pPr>
        <w:rPr>
          <w:rFonts w:cstheme="minorHAnsi"/>
          <w:sz w:val="24"/>
          <w:szCs w:val="24"/>
          <w:lang w:val="it-IT"/>
        </w:rPr>
      </w:pPr>
    </w:p>
    <w:p w:rsidR="0084564F" w:rsidRPr="00F114E9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it-IT"/>
        </w:rPr>
      </w:pPr>
      <w:r w:rsidRPr="00F114E9">
        <w:rPr>
          <w:rFonts w:cstheme="minorHAnsi"/>
          <w:sz w:val="24"/>
          <w:szCs w:val="24"/>
          <w:lang w:val="it-IT"/>
        </w:rPr>
        <w:t xml:space="preserve"> </w:t>
      </w:r>
      <w:r w:rsidR="0074747B" w:rsidRPr="00F114E9">
        <w:rPr>
          <w:rFonts w:cstheme="minorHAnsi"/>
          <w:sz w:val="24"/>
          <w:szCs w:val="24"/>
          <w:lang w:val="it-IT"/>
        </w:rPr>
        <w:tab/>
      </w:r>
    </w:p>
    <w:sectPr w:rsidR="0084564F" w:rsidRPr="00F1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D7D"/>
    <w:multiLevelType w:val="hybridMultilevel"/>
    <w:tmpl w:val="4594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1037"/>
    <w:multiLevelType w:val="hybridMultilevel"/>
    <w:tmpl w:val="08FCE6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9353C"/>
    <w:multiLevelType w:val="hybridMultilevel"/>
    <w:tmpl w:val="DA9E6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41BF7"/>
    <w:rsid w:val="00076B54"/>
    <w:rsid w:val="00103DC4"/>
    <w:rsid w:val="00104E16"/>
    <w:rsid w:val="00171380"/>
    <w:rsid w:val="00210EF9"/>
    <w:rsid w:val="0032516A"/>
    <w:rsid w:val="003D0C7A"/>
    <w:rsid w:val="00453B31"/>
    <w:rsid w:val="004D457B"/>
    <w:rsid w:val="005542D1"/>
    <w:rsid w:val="00562E9B"/>
    <w:rsid w:val="005D66E4"/>
    <w:rsid w:val="00656C53"/>
    <w:rsid w:val="006935C7"/>
    <w:rsid w:val="0074747B"/>
    <w:rsid w:val="00763536"/>
    <w:rsid w:val="00767436"/>
    <w:rsid w:val="007F68ED"/>
    <w:rsid w:val="0084564F"/>
    <w:rsid w:val="00985245"/>
    <w:rsid w:val="009E7803"/>
    <w:rsid w:val="00AA7991"/>
    <w:rsid w:val="00AF0323"/>
    <w:rsid w:val="00B4343D"/>
    <w:rsid w:val="00B64B9A"/>
    <w:rsid w:val="00BE3957"/>
    <w:rsid w:val="00BF0F96"/>
    <w:rsid w:val="00C67A5E"/>
    <w:rsid w:val="00CE10C7"/>
    <w:rsid w:val="00D2797C"/>
    <w:rsid w:val="00DA5042"/>
    <w:rsid w:val="00F114E9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73FF"/>
  <w15:docId w15:val="{3085723D-DCC7-4453-B902-8261FD7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 Cristina Bertolino</cp:lastModifiedBy>
  <cp:revision>3</cp:revision>
  <cp:lastPrinted>2019-01-11T20:54:00Z</cp:lastPrinted>
  <dcterms:created xsi:type="dcterms:W3CDTF">2019-01-13T20:32:00Z</dcterms:created>
  <dcterms:modified xsi:type="dcterms:W3CDTF">2019-01-15T09:33:00Z</dcterms:modified>
</cp:coreProperties>
</file>