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0B" w:rsidRPr="000D380B" w:rsidRDefault="000D380B" w:rsidP="000D380B">
      <w:pPr>
        <w:shd w:val="clear" w:color="auto" w:fill="FFFFFF"/>
        <w:spacing w:after="45" w:line="30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28AF6B" wp14:editId="60DE454E">
            <wp:simplePos x="0" y="0"/>
            <wp:positionH relativeFrom="margin">
              <wp:posOffset>2550795</wp:posOffset>
            </wp:positionH>
            <wp:positionV relativeFrom="paragraph">
              <wp:posOffset>339725</wp:posOffset>
            </wp:positionV>
            <wp:extent cx="3333750" cy="1871345"/>
            <wp:effectExtent l="0" t="0" r="0" b="0"/>
            <wp:wrapSquare wrapText="bothSides"/>
            <wp:docPr id="1" name="Grafik 1" descr="Bildergebnis für 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80B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 xml:space="preserve">Intern (f/m/d): Global </w:t>
      </w:r>
      <w:proofErr w:type="spellStart"/>
      <w:r w:rsidRPr="000D380B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>Finance</w:t>
      </w:r>
      <w:proofErr w:type="spellEnd"/>
      <w:r w:rsidRPr="000D380B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 xml:space="preserve"> &amp; Administration Academy (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>Human Resources</w:t>
      </w:r>
      <w:r w:rsidRPr="000D380B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>)</w:t>
      </w:r>
    </w:p>
    <w:p w:rsidR="000D380B" w:rsidRPr="000D380B" w:rsidRDefault="000D380B" w:rsidP="000D380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2164F3"/>
          <w:u w:val="single"/>
          <w:lang w:eastAsia="de-DE"/>
        </w:rPr>
        <w:t>SAP</w:t>
      </w:r>
      <w:r w:rsidRPr="000D380B">
        <w:rPr>
          <w:rFonts w:ascii="Helvetica" w:eastAsia="Times New Roman" w:hAnsi="Helvetica" w:cs="Helvetica"/>
          <w:color w:val="000000"/>
          <w:lang w:eastAsia="de-DE"/>
        </w:rPr>
        <w:t> </w:t>
      </w:r>
      <w:r>
        <w:rPr>
          <w:rFonts w:ascii="Helvetica" w:eastAsia="Times New Roman" w:hAnsi="Helvetica" w:cs="Helvetica"/>
          <w:color w:val="000000"/>
          <w:lang w:eastAsia="de-DE"/>
        </w:rPr>
        <w:t>–</w:t>
      </w: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Walldorf</w:t>
      </w:r>
      <w:r>
        <w:rPr>
          <w:rFonts w:ascii="Helvetica" w:eastAsia="Times New Roman" w:hAnsi="Helvetica" w:cs="Helvetica"/>
          <w:color w:val="000000"/>
          <w:lang w:eastAsia="de-DE"/>
        </w:rPr>
        <w:t>/ Germany</w:t>
      </w:r>
    </w:p>
    <w:p w:rsidR="000D380B" w:rsidRDefault="000D380B" w:rsidP="000D380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</w:p>
    <w:p w:rsidR="000D380B" w:rsidRPr="000D380B" w:rsidRDefault="000D380B" w:rsidP="000D380B">
      <w:pPr>
        <w:spacing w:after="0" w:line="240" w:lineRule="auto"/>
        <w:rPr>
          <w:rFonts w:ascii="Helvetica" w:eastAsia="Times New Roman" w:hAnsi="Helvetica" w:cs="Helvetica"/>
          <w:b/>
          <w:color w:val="44546A" w:themeColor="text2"/>
          <w:sz w:val="24"/>
          <w:szCs w:val="24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b/>
          <w:color w:val="44546A" w:themeColor="text2"/>
          <w:sz w:val="24"/>
          <w:szCs w:val="24"/>
          <w:lang w:eastAsia="de-DE"/>
        </w:rPr>
        <w:t>Internship</w:t>
      </w:r>
      <w:proofErr w:type="spellEnd"/>
    </w:p>
    <w:p w:rsidR="000D380B" w:rsidRP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br/>
      </w: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Work Area: 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Human Resources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br/>
      </w: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Location: 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Walldorf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br/>
      </w:r>
      <w:proofErr w:type="spellStart"/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Expected</w:t>
      </w:r>
      <w:proofErr w:type="spellEnd"/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 xml:space="preserve"> Travel: 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0 - 10%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br/>
      </w: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Career Status: 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Student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br/>
      </w:r>
      <w:proofErr w:type="spellStart"/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Employment</w:t>
      </w:r>
      <w:proofErr w:type="spellEnd"/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 xml:space="preserve"> Type: 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Limited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Full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Time</w:t>
      </w:r>
    </w:p>
    <w:p w:rsidR="000D380B" w:rsidRDefault="000D380B" w:rsidP="000D380B">
      <w:pPr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</w:pPr>
    </w:p>
    <w:p w:rsidR="000D380B" w:rsidRP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COMPANY DESCRIPTION</w:t>
      </w:r>
      <w:bookmarkStart w:id="0" w:name="_GoBack"/>
      <w:bookmarkEnd w:id="0"/>
    </w:p>
    <w:p w:rsidR="000D380B" w:rsidRP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SAP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started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1972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team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five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colleagues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desire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do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something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new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Together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changed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enterprise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software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reinvented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how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business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was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done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Today,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market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leader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enterprise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application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software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remain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true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roots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why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engineer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solutions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fuel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innovation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foster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equality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spread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opportunity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employees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customers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across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borders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cultures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.</w:t>
      </w:r>
    </w:p>
    <w:p w:rsidR="000D380B" w:rsidRP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SAP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values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entrepreneurial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spirit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fostering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creativity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building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lasting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relationships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employees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know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diverse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inclusive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workforce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keeps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competitive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provides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opportunities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all.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believe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together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can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transform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industries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grow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economics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lift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up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societies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sustain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environment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Because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it’s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best-run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businesses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make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world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run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better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improve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people’s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lives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.</w:t>
      </w:r>
    </w:p>
    <w:p w:rsidR="000D380B" w:rsidRP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PURPOSE AND OBJECTIVES</w:t>
      </w:r>
    </w:p>
    <w:p w:rsid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The GFA Academy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Corporate University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SAP’s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Global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Finance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Administration (GFA)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area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The GFA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Academy’s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target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audience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includes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all F&amp;A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departments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e.g. Accounting, Controlling, Legal,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Procurement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Shared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Service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organization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well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all F&amp;A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employees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working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on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market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unit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regional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global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level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GFA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Academy’s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mission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support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all F&amp;A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employees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developing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managing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their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skills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competencies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thus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their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career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development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through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effective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efficient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learning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training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offerings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portfolio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includes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standard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training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programs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virtual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sessions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, e-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learning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knowledge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management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learning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infrastructure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role-based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curricula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.</w:t>
      </w:r>
      <w:r w:rsidRPr="000D380B">
        <w:rPr>
          <w:rFonts w:ascii="Helvetica" w:eastAsia="Times New Roman" w:hAnsi="Helvetica" w:cs="Helvetica"/>
          <w:color w:val="000000"/>
          <w:lang w:eastAsia="de-DE"/>
        </w:rPr>
        <w:br/>
        <w:t xml:space="preserve">More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specifically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candidate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(f/m/d) will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support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Global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Finance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Rotational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Program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The Global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Finance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Rotational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Program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20-month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long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trainee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program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which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targets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professionals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aims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at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educating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finance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-allrounders.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Each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year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hire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globally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small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number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candidates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accompany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their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start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journey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at SAP.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EXPECTATIONS AND TASKS</w:t>
      </w:r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Support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program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management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all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matters</w:t>
      </w:r>
      <w:proofErr w:type="spellEnd"/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>Pro-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actively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interact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target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audience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key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players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(e.g.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other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universities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)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key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stakeholders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(e.g. HR,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LoB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-Manager)</w:t>
      </w:r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Facilitate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various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projects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program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(Recruiting,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Onboarding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, Visa, Promotion)</w:t>
      </w:r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Prepare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presentations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documentations</w:t>
      </w:r>
      <w:proofErr w:type="spellEnd"/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Ability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work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independently</w:t>
      </w:r>
      <w:proofErr w:type="spellEnd"/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Ensure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goals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milestones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met</w:t>
      </w:r>
      <w:proofErr w:type="spellEnd"/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Support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academy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high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level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accuracy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urgency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clarity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leadership</w:t>
      </w:r>
      <w:proofErr w:type="spellEnd"/>
    </w:p>
    <w:p w:rsidR="000D380B" w:rsidRPr="000D380B" w:rsidRDefault="000D380B" w:rsidP="000D3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Organize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manage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evaluate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training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measures</w:t>
      </w:r>
      <w:proofErr w:type="spellEnd"/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EDUCATION AND QUALIFICATIONS / SKILLS AND COMPETENCIES</w:t>
      </w:r>
    </w:p>
    <w:p w:rsidR="000D380B" w:rsidRPr="000D380B" w:rsidRDefault="000D380B" w:rsidP="000D3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lastRenderedPageBreak/>
        <w:t xml:space="preserve">Student (f/m/d) at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university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university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applied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sciences</w:t>
      </w:r>
      <w:proofErr w:type="spellEnd"/>
    </w:p>
    <w:p w:rsidR="000D380B" w:rsidRPr="000D380B" w:rsidRDefault="000D380B" w:rsidP="000D3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Preferred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fields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study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: Business Administration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Psychology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specialization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HR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similar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fields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study</w:t>
      </w:r>
      <w:proofErr w:type="spellEnd"/>
    </w:p>
    <w:p w:rsidR="000D380B" w:rsidRPr="000D380B" w:rsidRDefault="000D380B" w:rsidP="000D3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Language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skills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: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Fluent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English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skills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German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written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spoken</w:t>
      </w:r>
      <w:proofErr w:type="spellEnd"/>
    </w:p>
    <w:p w:rsidR="000D380B" w:rsidRPr="000D380B" w:rsidRDefault="000D380B" w:rsidP="000D3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Soft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skills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: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Motivated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structured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independent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self-confident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proactive</w:t>
      </w:r>
      <w:proofErr w:type="spellEnd"/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set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application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documents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should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contain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cover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letter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a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resume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table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form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school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leaving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certificates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certificate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enrollment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current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university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transcript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records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copies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any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academic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degrees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already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earned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if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available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references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from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former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employers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(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including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internships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).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Please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also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describe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experience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skills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foreign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languages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computer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programs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/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programming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languages</w:t>
      </w:r>
      <w:proofErr w:type="spellEnd"/>
      <w:r w:rsidRPr="000D380B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de-DE"/>
        </w:rPr>
        <w:t>.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#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Internship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#Praktikum #Germany #Deutschland #Student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WHAT YOU GET FROM US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Success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what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make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it. At SAP,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help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make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own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.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career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at SAP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can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open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many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doors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you’re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searching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company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that’s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dedicated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ideas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individual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growth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recognizes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unique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contributions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fills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strong sense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purpose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provides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a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fun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flexible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inclusive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work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environment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–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apply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now</w:t>
      </w:r>
      <w:proofErr w:type="spellEnd"/>
      <w:r w:rsidRPr="000D380B">
        <w:rPr>
          <w:rFonts w:ascii="Helvetica" w:eastAsia="Times New Roman" w:hAnsi="Helvetica" w:cs="Helvetica"/>
          <w:i/>
          <w:iCs/>
          <w:color w:val="000000"/>
          <w:lang w:eastAsia="de-DE"/>
        </w:rPr>
        <w:t>.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DE"/>
        </w:rPr>
        <w:t>SAP'S DIVERSITY COMMITMENT</w:t>
      </w:r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br/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harness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power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innovation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, SAP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invests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development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its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diverse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employees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>We</w:t>
      </w:r>
      <w:proofErr w:type="spellEnd"/>
      <w:r w:rsidRPr="000D380B"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aspire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leverage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qualities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appreciate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unique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competencies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that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each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person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brings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company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.</w:t>
      </w:r>
    </w:p>
    <w:p w:rsidR="000D380B" w:rsidRPr="000D380B" w:rsidRDefault="000D380B" w:rsidP="000D380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SAP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committed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the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principles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Equal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Employment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Opportunity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providing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reasonable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accommodations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applicants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physical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and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>/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mental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disabilities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.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If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are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in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need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of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accommodation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special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assistance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navigate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website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complete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application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please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send an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e-mail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with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your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request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to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Recruiting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Operations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Team (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Americas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: Careers.NorthAmerica@sap.com </w:t>
      </w:r>
      <w:proofErr w:type="spellStart"/>
      <w:r w:rsidRPr="000D380B">
        <w:rPr>
          <w:rFonts w:ascii="Helvetica" w:eastAsia="Times New Roman" w:hAnsi="Helvetica" w:cs="Helvetica"/>
          <w:color w:val="000000"/>
          <w:lang w:eastAsia="de-DE"/>
        </w:rPr>
        <w:t>or</w:t>
      </w:r>
      <w:proofErr w:type="spellEnd"/>
      <w:r w:rsidRPr="000D380B">
        <w:rPr>
          <w:rFonts w:ascii="Helvetica" w:eastAsia="Times New Roman" w:hAnsi="Helvetica" w:cs="Helvetica"/>
          <w:color w:val="000000"/>
          <w:lang w:eastAsia="de-DE"/>
        </w:rPr>
        <w:t xml:space="preserve"> Careers.LatinAmerica@sap.com, APJ: Careers.APJ@sap.com, EMEA: Careers@sap.com).</w:t>
      </w:r>
    </w:p>
    <w:p w:rsidR="000D380B" w:rsidRPr="000D380B" w:rsidRDefault="000D380B" w:rsidP="000D380B">
      <w:pPr>
        <w:spacing w:after="24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448B1" w:rsidRDefault="00B448B1"/>
    <w:sectPr w:rsidR="00B44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1F4"/>
    <w:multiLevelType w:val="multilevel"/>
    <w:tmpl w:val="F78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12F4B"/>
    <w:multiLevelType w:val="multilevel"/>
    <w:tmpl w:val="1BA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B"/>
    <w:rsid w:val="000D380B"/>
    <w:rsid w:val="00B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F03"/>
  <w15:chartTrackingRefBased/>
  <w15:docId w15:val="{6166185E-FDE2-464B-8FF1-5C67C51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380B"/>
    <w:rPr>
      <w:color w:val="0000FF"/>
      <w:u w:val="single"/>
    </w:rPr>
  </w:style>
  <w:style w:type="character" w:customStyle="1" w:styleId="slnounderline">
    <w:name w:val="slnounderline"/>
    <w:basedOn w:val="Absatz-Standardschriftart"/>
    <w:rsid w:val="000D380B"/>
  </w:style>
  <w:style w:type="character" w:customStyle="1" w:styleId="jobmetadataheader-itemwithicon-label">
    <w:name w:val="jobmetadataheader-itemwithicon-label"/>
    <w:basedOn w:val="Absatz-Standardschriftart"/>
    <w:rsid w:val="000D380B"/>
  </w:style>
  <w:style w:type="paragraph" w:styleId="StandardWeb">
    <w:name w:val="Normal (Web)"/>
    <w:basedOn w:val="Standard"/>
    <w:uiPriority w:val="99"/>
    <w:semiHidden/>
    <w:unhideWhenUsed/>
    <w:rsid w:val="000D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851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7198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912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Barkanowitz, Esther</dc:creator>
  <cp:keywords/>
  <dc:description/>
  <cp:lastModifiedBy>Barkanowitz, Esther</cp:lastModifiedBy>
  <cp:revision>1</cp:revision>
  <dcterms:created xsi:type="dcterms:W3CDTF">2019-12-19T13:13:00Z</dcterms:created>
  <dcterms:modified xsi:type="dcterms:W3CDTF">2019-12-19T13:18:00Z</dcterms:modified>
</cp:coreProperties>
</file>