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F9" w:rsidRPr="00325105" w:rsidRDefault="00CB5DF9" w:rsidP="00CB5DF9">
      <w:pPr>
        <w:rPr>
          <w:rFonts w:cstheme="minorHAnsi"/>
          <w:b/>
          <w:sz w:val="32"/>
          <w:szCs w:val="32"/>
        </w:rPr>
      </w:pPr>
      <w:bookmarkStart w:id="0" w:name="_GoBack"/>
      <w:bookmarkEnd w:id="0"/>
      <w:r w:rsidRPr="00325105">
        <w:rPr>
          <w:rFonts w:cstheme="minorHAnsi"/>
          <w:b/>
          <w:sz w:val="32"/>
          <w:szCs w:val="32"/>
        </w:rPr>
        <w:t>AVANT LA MOBILITE</w:t>
      </w:r>
    </w:p>
    <w:p w:rsidR="00CB5DF9" w:rsidRPr="00325105" w:rsidRDefault="00CB5DF9" w:rsidP="00CB5DF9">
      <w:pPr>
        <w:rPr>
          <w:rFonts w:cstheme="minorHAnsi"/>
          <w:sz w:val="24"/>
          <w:szCs w:val="24"/>
        </w:rPr>
      </w:pPr>
      <w:r w:rsidRPr="00325105">
        <w:rPr>
          <w:rFonts w:cstheme="minorHAnsi"/>
          <w:sz w:val="24"/>
          <w:szCs w:val="24"/>
        </w:rPr>
        <w:t xml:space="preserve">Chaque participant prépare activement sa mobilité avec son « groupe de mobilité » ou GROMO à travers des réunions préparatoires en ligne sur le </w:t>
      </w:r>
      <w:proofErr w:type="spellStart"/>
      <w:r w:rsidRPr="00325105">
        <w:rPr>
          <w:rFonts w:cstheme="minorHAnsi"/>
          <w:sz w:val="24"/>
          <w:szCs w:val="24"/>
        </w:rPr>
        <w:t>Twinspace</w:t>
      </w:r>
      <w:proofErr w:type="spellEnd"/>
      <w:r w:rsidRPr="00325105">
        <w:rPr>
          <w:rFonts w:cstheme="minorHAnsi"/>
          <w:sz w:val="24"/>
          <w:szCs w:val="24"/>
        </w:rPr>
        <w:t xml:space="preserve"> mis en place par la </w:t>
      </w:r>
      <w:proofErr w:type="spellStart"/>
      <w:r w:rsidRPr="00325105">
        <w:rPr>
          <w:rFonts w:cstheme="minorHAnsi"/>
          <w:sz w:val="24"/>
          <w:szCs w:val="24"/>
        </w:rPr>
        <w:t>Darilv</w:t>
      </w:r>
      <w:proofErr w:type="spellEnd"/>
      <w:r w:rsidRPr="00325105">
        <w:rPr>
          <w:rFonts w:cstheme="minorHAnsi"/>
          <w:sz w:val="24"/>
          <w:szCs w:val="24"/>
        </w:rPr>
        <w:t xml:space="preserve"> ou en présentiel, afin d’organiser les aspects pratiques et pédagogiques, tout comme la répartition des tâches entre les différents participants du groupe de mobilité qui sont les suivantes : </w:t>
      </w:r>
    </w:p>
    <w:p w:rsidR="00CB5DF9" w:rsidRPr="00CB5DF9" w:rsidRDefault="00CB5DF9" w:rsidP="00CB5DF9">
      <w:pPr>
        <w:shd w:val="clear" w:color="auto" w:fill="FFFFFF"/>
        <w:spacing w:after="300" w:line="300" w:lineRule="atLeast"/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</w:pPr>
      <w:r w:rsidRPr="00325105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 xml:space="preserve">Le </w:t>
      </w:r>
      <w:proofErr w:type="spellStart"/>
      <w:r w:rsidRPr="00325105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>référent</w:t>
      </w:r>
      <w:proofErr w:type="spellEnd"/>
      <w:r w:rsidRPr="00CB5DF9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>:</w:t>
      </w:r>
    </w:p>
    <w:p w:rsidR="00CB5DF9" w:rsidRPr="00CB5DF9" w:rsidRDefault="00CB5DF9" w:rsidP="00CB5DF9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proofErr w:type="gramStart"/>
      <w:r w:rsidRPr="00325105">
        <w:rPr>
          <w:rFonts w:eastAsia="Times New Roman" w:cstheme="minorHAnsi"/>
          <w:color w:val="000000" w:themeColor="text1"/>
          <w:sz w:val="24"/>
          <w:szCs w:val="24"/>
          <w:lang w:eastAsia="fr-FR"/>
        </w:rPr>
        <w:t>f</w:t>
      </w:r>
      <w:r w:rsidRPr="00CB5DF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ait</w:t>
      </w:r>
      <w:proofErr w:type="gramEnd"/>
      <w:r w:rsidRPr="00CB5DF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le lien entre son groupe et la </w:t>
      </w:r>
      <w:proofErr w:type="spellStart"/>
      <w:r w:rsidRPr="00CB5DF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Darilv</w:t>
      </w:r>
      <w:proofErr w:type="spellEnd"/>
      <w:r w:rsidRPr="00CB5DF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/</w:t>
      </w:r>
      <w:proofErr w:type="spellStart"/>
      <w:r w:rsidRPr="00CB5DF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Gip</w:t>
      </w:r>
      <w:proofErr w:type="spellEnd"/>
    </w:p>
    <w:p w:rsidR="00CB5DF9" w:rsidRPr="00CB5DF9" w:rsidRDefault="00CB5DF9" w:rsidP="00CB5DF9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proofErr w:type="gramStart"/>
      <w:r w:rsidRPr="00325105">
        <w:rPr>
          <w:rFonts w:eastAsia="Times New Roman" w:cstheme="minorHAnsi"/>
          <w:color w:val="000000" w:themeColor="text1"/>
          <w:sz w:val="24"/>
          <w:szCs w:val="24"/>
          <w:lang w:eastAsia="fr-FR"/>
        </w:rPr>
        <w:t>c</w:t>
      </w:r>
      <w:r w:rsidRPr="00CB5DF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oordonne</w:t>
      </w:r>
      <w:proofErr w:type="gramEnd"/>
      <w:r w:rsidRPr="00CB5DF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le groupe et veille au bon déroulement des opérations</w:t>
      </w:r>
    </w:p>
    <w:p w:rsidR="00615C91" w:rsidRPr="00ED7B53" w:rsidRDefault="00615C91" w:rsidP="00CB5DF9">
      <w:pPr>
        <w:shd w:val="clear" w:color="auto" w:fill="FFFFFF"/>
        <w:spacing w:after="300" w:line="300" w:lineRule="atLeast"/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</w:pPr>
    </w:p>
    <w:p w:rsidR="00CB5DF9" w:rsidRPr="00CB5DF9" w:rsidRDefault="00CB5DF9" w:rsidP="00CB5DF9">
      <w:pPr>
        <w:shd w:val="clear" w:color="auto" w:fill="FFFFFF"/>
        <w:spacing w:after="300" w:line="300" w:lineRule="atLeast"/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</w:pPr>
      <w:proofErr w:type="spellStart"/>
      <w:r w:rsidRPr="00325105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>L’assistant</w:t>
      </w:r>
      <w:proofErr w:type="spellEnd"/>
      <w:r w:rsidRPr="00325105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 xml:space="preserve"> </w:t>
      </w:r>
      <w:proofErr w:type="spellStart"/>
      <w:r w:rsidRPr="00325105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>linguistique</w:t>
      </w:r>
      <w:proofErr w:type="spellEnd"/>
      <w:r w:rsidRPr="00CB5DF9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>:</w:t>
      </w:r>
    </w:p>
    <w:p w:rsidR="00CB5DF9" w:rsidRPr="00CB5DF9" w:rsidRDefault="00CB5DF9" w:rsidP="00CB5DF9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0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B5DF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Prend contact avec l’organisme d’accueil (dates, programmes…)</w:t>
      </w:r>
    </w:p>
    <w:p w:rsidR="00615C91" w:rsidRDefault="00615C91" w:rsidP="00CB5DF9">
      <w:pPr>
        <w:shd w:val="clear" w:color="auto" w:fill="FFFFFF"/>
        <w:spacing w:after="300" w:line="300" w:lineRule="atLeast"/>
        <w:rPr>
          <w:rFonts w:eastAsia="Times New Roman" w:cstheme="minorHAnsi"/>
          <w:color w:val="000000" w:themeColor="text1"/>
          <w:sz w:val="24"/>
          <w:szCs w:val="24"/>
          <w:lang w:val="en" w:eastAsia="fr-FR"/>
        </w:rPr>
      </w:pPr>
    </w:p>
    <w:p w:rsidR="00CB5DF9" w:rsidRPr="00CB5DF9" w:rsidRDefault="00325105" w:rsidP="00CB5DF9">
      <w:pPr>
        <w:shd w:val="clear" w:color="auto" w:fill="FFFFFF"/>
        <w:spacing w:after="300" w:line="300" w:lineRule="atLeast"/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</w:pPr>
      <w:r w:rsidRPr="00325105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Le responsable des transports </w:t>
      </w:r>
    </w:p>
    <w:p w:rsidR="00CB5DF9" w:rsidRPr="00CB5DF9" w:rsidRDefault="00CB5DF9" w:rsidP="00CB5DF9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B5DF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Organise le voyage (information à tous)</w:t>
      </w:r>
    </w:p>
    <w:p w:rsidR="00615C91" w:rsidRDefault="00615C91" w:rsidP="00CB5DF9">
      <w:pPr>
        <w:shd w:val="clear" w:color="auto" w:fill="FFFFFF"/>
        <w:spacing w:after="300" w:line="300" w:lineRule="atLeast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CB5DF9" w:rsidRPr="00CB5DF9" w:rsidRDefault="00325105" w:rsidP="00CB5DF9">
      <w:pPr>
        <w:shd w:val="clear" w:color="auto" w:fill="FFFFFF"/>
        <w:spacing w:after="300" w:line="300" w:lineRule="atLeast"/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</w:pPr>
      <w:r w:rsidRPr="00325105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Le responsable de la réservation de l’hébergement </w:t>
      </w:r>
    </w:p>
    <w:p w:rsidR="00CB5DF9" w:rsidRPr="00CB5DF9" w:rsidRDefault="00CB5DF9" w:rsidP="00CB5DF9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ind w:left="0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B5DF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En accord avec l’aide linguistique, réserve l’hébergement</w:t>
      </w:r>
    </w:p>
    <w:p w:rsidR="00615C91" w:rsidRDefault="00615C91" w:rsidP="00CB5DF9">
      <w:pPr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CB5DF9" w:rsidRPr="00325105" w:rsidRDefault="00CB5DF9" w:rsidP="00CB5DF9">
      <w:pPr>
        <w:rPr>
          <w:rFonts w:cstheme="minorHAnsi"/>
          <w:b/>
          <w:sz w:val="32"/>
          <w:szCs w:val="32"/>
        </w:rPr>
      </w:pPr>
      <w:r w:rsidRPr="00325105">
        <w:rPr>
          <w:rFonts w:cstheme="minorHAnsi"/>
          <w:b/>
          <w:sz w:val="32"/>
          <w:szCs w:val="32"/>
        </w:rPr>
        <w:t xml:space="preserve">PENDANT LA MOBILITE   </w:t>
      </w:r>
    </w:p>
    <w:p w:rsidR="00CB5DF9" w:rsidRPr="00325105" w:rsidRDefault="00325105" w:rsidP="00CB5D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Chaque stagiaire </w:t>
      </w:r>
      <w:r w:rsidR="00CB5DF9" w:rsidRPr="00325105">
        <w:rPr>
          <w:rFonts w:cstheme="minorHAnsi"/>
          <w:sz w:val="24"/>
          <w:szCs w:val="24"/>
        </w:rPr>
        <w:t>participe, sans exception, à toutes les activités du programme établi lors de la mobilité chez le partenaire d’accueil, proc</w:t>
      </w:r>
      <w:r>
        <w:rPr>
          <w:rFonts w:cstheme="minorHAnsi"/>
          <w:sz w:val="24"/>
          <w:szCs w:val="24"/>
        </w:rPr>
        <w:t>è</w:t>
      </w:r>
      <w:r w:rsidR="00CB5DF9" w:rsidRPr="00325105">
        <w:rPr>
          <w:rFonts w:cstheme="minorHAnsi"/>
          <w:sz w:val="24"/>
          <w:szCs w:val="24"/>
        </w:rPr>
        <w:t xml:space="preserve">de aux observations, entretiens, collectes de documentation et visites nécessaires </w:t>
      </w:r>
      <w:r>
        <w:rPr>
          <w:rFonts w:cstheme="minorHAnsi"/>
          <w:sz w:val="24"/>
          <w:szCs w:val="24"/>
        </w:rPr>
        <w:t>dans le dessein de l</w:t>
      </w:r>
      <w:r w:rsidR="00CB5DF9" w:rsidRPr="00325105">
        <w:rPr>
          <w:rFonts w:cstheme="minorHAnsi"/>
          <w:sz w:val="24"/>
          <w:szCs w:val="24"/>
        </w:rPr>
        <w:t>a réalisation d’un compte</w:t>
      </w:r>
      <w:r>
        <w:rPr>
          <w:rFonts w:cstheme="minorHAnsi"/>
          <w:sz w:val="24"/>
          <w:szCs w:val="24"/>
        </w:rPr>
        <w:t>-</w:t>
      </w:r>
      <w:r w:rsidR="00CB5DF9" w:rsidRPr="00325105">
        <w:rPr>
          <w:rFonts w:cstheme="minorHAnsi"/>
          <w:sz w:val="24"/>
          <w:szCs w:val="24"/>
        </w:rPr>
        <w:t xml:space="preserve">rendu collectif approfondi et détaillé ; </w:t>
      </w:r>
    </w:p>
    <w:p w:rsidR="00325105" w:rsidRPr="00325105" w:rsidRDefault="00325105" w:rsidP="00CB5DF9">
      <w:pPr>
        <w:shd w:val="clear" w:color="auto" w:fill="FFFFFF"/>
        <w:spacing w:after="300" w:line="300" w:lineRule="atLeast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325105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Voici les missions spécifiques de certains participants </w:t>
      </w:r>
    </w:p>
    <w:p w:rsidR="00CB5DF9" w:rsidRPr="00CB5DF9" w:rsidRDefault="00CB5DF9" w:rsidP="00CB5DF9">
      <w:pPr>
        <w:shd w:val="clear" w:color="auto" w:fill="FFFFFF"/>
        <w:spacing w:after="300" w:line="300" w:lineRule="atLeast"/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</w:pPr>
      <w:proofErr w:type="spellStart"/>
      <w:r w:rsidRPr="00325105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>L’assistant</w:t>
      </w:r>
      <w:proofErr w:type="spellEnd"/>
      <w:r w:rsidRPr="00325105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 xml:space="preserve"> </w:t>
      </w:r>
      <w:proofErr w:type="spellStart"/>
      <w:r w:rsidRPr="00325105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>linguistique</w:t>
      </w:r>
      <w:proofErr w:type="spellEnd"/>
    </w:p>
    <w:p w:rsidR="00CB5DF9" w:rsidRPr="00325105" w:rsidRDefault="00CB5DF9" w:rsidP="00CB5DF9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0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B5DF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Assure l</w:t>
      </w:r>
      <w:r w:rsidR="00325105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’interprétariat </w:t>
      </w:r>
      <w:r w:rsidRPr="00CB5DF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sur le lieu de mobilité</w:t>
      </w:r>
    </w:p>
    <w:p w:rsidR="00CB5DF9" w:rsidRPr="00325105" w:rsidRDefault="00CB5DF9" w:rsidP="00CB5DF9">
      <w:pPr>
        <w:shd w:val="clear" w:color="auto" w:fill="FFFFFF"/>
        <w:spacing w:after="300" w:line="300" w:lineRule="atLeast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CB5DF9" w:rsidRPr="00CB5DF9" w:rsidRDefault="00CB5DF9" w:rsidP="00CB5DF9">
      <w:pPr>
        <w:shd w:val="clear" w:color="auto" w:fill="FFFFFF"/>
        <w:spacing w:after="300" w:line="300" w:lineRule="atLeast"/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</w:pPr>
      <w:r w:rsidRPr="00325105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 xml:space="preserve">Le </w:t>
      </w:r>
      <w:proofErr w:type="spellStart"/>
      <w:r w:rsidRPr="00325105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>respons</w:t>
      </w:r>
      <w:r w:rsidR="00325105" w:rsidRPr="00325105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>a</w:t>
      </w:r>
      <w:r w:rsidRPr="00325105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>ble</w:t>
      </w:r>
      <w:proofErr w:type="spellEnd"/>
      <w:r w:rsidRPr="00325105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 xml:space="preserve"> </w:t>
      </w:r>
      <w:proofErr w:type="spellStart"/>
      <w:r w:rsidRPr="00325105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>Europass</w:t>
      </w:r>
      <w:proofErr w:type="spellEnd"/>
      <w:r w:rsidRPr="00325105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 xml:space="preserve"> </w:t>
      </w:r>
    </w:p>
    <w:p w:rsidR="00CB5DF9" w:rsidRPr="00CB5DF9" w:rsidRDefault="00CB5DF9" w:rsidP="00CB5DF9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0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B5DF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Fait établir une attestation de stage par le lieu d’accueil</w:t>
      </w:r>
    </w:p>
    <w:p w:rsidR="00325105" w:rsidRDefault="00325105" w:rsidP="00325105">
      <w:pPr>
        <w:shd w:val="clear" w:color="auto" w:fill="FFFFFF"/>
        <w:spacing w:after="300" w:line="300" w:lineRule="atLeast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325105" w:rsidRPr="00CB5DF9" w:rsidRDefault="00325105" w:rsidP="00325105">
      <w:pPr>
        <w:shd w:val="clear" w:color="auto" w:fill="FFFFFF"/>
        <w:spacing w:after="300" w:line="300" w:lineRule="atLeast"/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</w:pPr>
      <w:r w:rsidRPr="00325105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lastRenderedPageBreak/>
        <w:t xml:space="preserve">Le responsable de l’hébergement </w:t>
      </w:r>
      <w:r w:rsidRPr="00CB5DF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:</w:t>
      </w:r>
    </w:p>
    <w:p w:rsidR="00325105" w:rsidRPr="00CB5DF9" w:rsidRDefault="00325105" w:rsidP="00325105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ind w:left="0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B5DF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Collecte les documents relatifs au thème de la mobilité et les transmet au </w:t>
      </w:r>
      <w:proofErr w:type="spellStart"/>
      <w:r w:rsidRPr="00CB5DF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Casnav</w:t>
      </w:r>
      <w:proofErr w:type="spellEnd"/>
    </w:p>
    <w:p w:rsidR="00615C91" w:rsidRDefault="00615C91" w:rsidP="00CB5DF9">
      <w:pPr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CB5DF9" w:rsidRPr="00615C91" w:rsidRDefault="00CB5DF9" w:rsidP="00CB5DF9">
      <w:pPr>
        <w:rPr>
          <w:rFonts w:cstheme="minorHAnsi"/>
          <w:b/>
          <w:sz w:val="32"/>
          <w:szCs w:val="32"/>
        </w:rPr>
      </w:pPr>
      <w:r w:rsidRPr="00615C91">
        <w:rPr>
          <w:rFonts w:cstheme="minorHAnsi"/>
          <w:b/>
          <w:sz w:val="32"/>
          <w:szCs w:val="32"/>
        </w:rPr>
        <w:t xml:space="preserve">APRES LA MOBILITE  </w:t>
      </w:r>
    </w:p>
    <w:p w:rsidR="00CB5DF9" w:rsidRPr="00325105" w:rsidRDefault="00CB5DF9" w:rsidP="00CB5DF9">
      <w:pPr>
        <w:rPr>
          <w:rFonts w:cstheme="minorHAnsi"/>
          <w:sz w:val="24"/>
          <w:szCs w:val="24"/>
        </w:rPr>
      </w:pPr>
      <w:r w:rsidRPr="00325105">
        <w:rPr>
          <w:rFonts w:cstheme="minorHAnsi"/>
          <w:sz w:val="24"/>
          <w:szCs w:val="24"/>
        </w:rPr>
        <w:t xml:space="preserve">- </w:t>
      </w:r>
      <w:r w:rsidR="00615C91">
        <w:rPr>
          <w:rFonts w:cstheme="minorHAnsi"/>
          <w:sz w:val="24"/>
          <w:szCs w:val="24"/>
        </w:rPr>
        <w:t xml:space="preserve"> Chaque participant </w:t>
      </w:r>
      <w:r w:rsidRPr="00325105">
        <w:rPr>
          <w:rFonts w:cstheme="minorHAnsi"/>
          <w:sz w:val="24"/>
          <w:szCs w:val="24"/>
        </w:rPr>
        <w:t>produi</w:t>
      </w:r>
      <w:r w:rsidR="00615C91">
        <w:rPr>
          <w:rFonts w:cstheme="minorHAnsi"/>
          <w:sz w:val="24"/>
          <w:szCs w:val="24"/>
        </w:rPr>
        <w:t xml:space="preserve">t </w:t>
      </w:r>
      <w:r w:rsidRPr="00325105">
        <w:rPr>
          <w:rFonts w:cstheme="minorHAnsi"/>
          <w:sz w:val="24"/>
          <w:szCs w:val="24"/>
        </w:rPr>
        <w:t>au retour un compte</w:t>
      </w:r>
      <w:r w:rsidR="00615C91">
        <w:rPr>
          <w:rFonts w:cstheme="minorHAnsi"/>
          <w:sz w:val="24"/>
          <w:szCs w:val="24"/>
        </w:rPr>
        <w:t>-</w:t>
      </w:r>
      <w:r w:rsidRPr="00325105">
        <w:rPr>
          <w:rFonts w:cstheme="minorHAnsi"/>
          <w:sz w:val="24"/>
          <w:szCs w:val="24"/>
        </w:rPr>
        <w:t xml:space="preserve">rendu détaillé et documenté sur les observations conduites et les entretiens ou visites menés chez le partenaire. Ce document essentiel à la documentation du projet permet à la fois de répondre aux demandes de rapports intermédiaire et final de l’agence nationale Erasmus+ et de contribuer à la synthèse académique sur la comparaison internationale de l’accueil des enfants allophones et migrants. Ce document sera partagé sur le </w:t>
      </w:r>
      <w:proofErr w:type="spellStart"/>
      <w:r w:rsidRPr="00325105">
        <w:rPr>
          <w:rFonts w:cstheme="minorHAnsi"/>
          <w:sz w:val="24"/>
          <w:szCs w:val="24"/>
        </w:rPr>
        <w:t>Twinspace</w:t>
      </w:r>
      <w:proofErr w:type="spellEnd"/>
      <w:r w:rsidRPr="00325105">
        <w:rPr>
          <w:rFonts w:cstheme="minorHAnsi"/>
          <w:sz w:val="24"/>
          <w:szCs w:val="24"/>
        </w:rPr>
        <w:t xml:space="preserve"> du projet et accessible à tous</w:t>
      </w:r>
      <w:r w:rsidR="00615C91">
        <w:rPr>
          <w:rFonts w:cstheme="minorHAnsi"/>
          <w:sz w:val="24"/>
          <w:szCs w:val="24"/>
        </w:rPr>
        <w:t xml:space="preserve">. </w:t>
      </w:r>
      <w:r w:rsidRPr="00325105">
        <w:rPr>
          <w:rFonts w:cstheme="minorHAnsi"/>
          <w:sz w:val="24"/>
          <w:szCs w:val="24"/>
        </w:rPr>
        <w:t xml:space="preserve"> </w:t>
      </w:r>
    </w:p>
    <w:p w:rsidR="00325105" w:rsidRPr="00CB5DF9" w:rsidRDefault="00615C91" w:rsidP="00325105">
      <w:pPr>
        <w:shd w:val="clear" w:color="auto" w:fill="FFFFFF"/>
        <w:spacing w:after="300" w:line="300" w:lineRule="atLeast"/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</w:pPr>
      <w:r w:rsidRPr="00615C91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Le responsable achat des titres de transports </w:t>
      </w:r>
    </w:p>
    <w:p w:rsidR="00325105" w:rsidRPr="00CB5DF9" w:rsidRDefault="00325105" w:rsidP="0032510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B5DF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Récupère les titres de transport et les transmets au GIP</w:t>
      </w:r>
    </w:p>
    <w:p w:rsidR="00325105" w:rsidRPr="00325105" w:rsidRDefault="00325105" w:rsidP="00CB5DF9">
      <w:pPr>
        <w:rPr>
          <w:rFonts w:cstheme="minorHAnsi"/>
          <w:sz w:val="24"/>
          <w:szCs w:val="24"/>
        </w:rPr>
      </w:pPr>
    </w:p>
    <w:p w:rsidR="00325105" w:rsidRPr="00CB5DF9" w:rsidRDefault="00325105" w:rsidP="00325105">
      <w:pPr>
        <w:shd w:val="clear" w:color="auto" w:fill="FFFFFF"/>
        <w:spacing w:after="300" w:line="300" w:lineRule="atLeast"/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</w:pPr>
      <w:r w:rsidRPr="00615C91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 xml:space="preserve">Le </w:t>
      </w:r>
      <w:proofErr w:type="spellStart"/>
      <w:r w:rsidRPr="00615C91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>respons</w:t>
      </w:r>
      <w:r w:rsidR="00615C91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>a</w:t>
      </w:r>
      <w:r w:rsidRPr="00615C91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>ble</w:t>
      </w:r>
      <w:proofErr w:type="spellEnd"/>
      <w:r w:rsidRPr="00615C91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 xml:space="preserve"> </w:t>
      </w:r>
      <w:proofErr w:type="spellStart"/>
      <w:r w:rsidRPr="00615C91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>Europass</w:t>
      </w:r>
      <w:proofErr w:type="spellEnd"/>
      <w:r w:rsidRPr="00615C91">
        <w:rPr>
          <w:rFonts w:eastAsia="Times New Roman" w:cstheme="minorHAnsi"/>
          <w:b/>
          <w:color w:val="000000" w:themeColor="text1"/>
          <w:sz w:val="24"/>
          <w:szCs w:val="24"/>
          <w:lang w:val="en" w:eastAsia="fr-FR"/>
        </w:rPr>
        <w:t xml:space="preserve"> </w:t>
      </w:r>
    </w:p>
    <w:p w:rsidR="00325105" w:rsidRPr="00CB5DF9" w:rsidRDefault="00325105" w:rsidP="00325105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0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B5DF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Fait valider l’Europass pour tout le groupe et le transmet à la </w:t>
      </w:r>
      <w:proofErr w:type="spellStart"/>
      <w:r w:rsidRPr="00CB5DF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Darilv</w:t>
      </w:r>
      <w:proofErr w:type="spellEnd"/>
    </w:p>
    <w:p w:rsidR="00325105" w:rsidRPr="00325105" w:rsidRDefault="00325105" w:rsidP="00CB5DF9">
      <w:pPr>
        <w:rPr>
          <w:rFonts w:cstheme="minorHAnsi"/>
          <w:sz w:val="24"/>
          <w:szCs w:val="24"/>
        </w:rPr>
      </w:pPr>
    </w:p>
    <w:p w:rsidR="00325105" w:rsidRPr="00CB5DF9" w:rsidRDefault="00615C91" w:rsidP="00325105">
      <w:pPr>
        <w:shd w:val="clear" w:color="auto" w:fill="FFFFFF"/>
        <w:spacing w:after="300" w:line="300" w:lineRule="atLeast"/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</w:pPr>
      <w:r w:rsidRPr="00615C91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Le responsable hébergement </w:t>
      </w:r>
    </w:p>
    <w:p w:rsidR="00325105" w:rsidRPr="00325105" w:rsidRDefault="00325105" w:rsidP="00325105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ind w:left="0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B5DF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Transmet la facture au GIP</w:t>
      </w:r>
    </w:p>
    <w:p w:rsidR="00325105" w:rsidRDefault="00325105" w:rsidP="00325105">
      <w:pPr>
        <w:shd w:val="clear" w:color="auto" w:fill="FFFFFF"/>
        <w:spacing w:before="100" w:beforeAutospacing="1" w:after="0" w:line="300" w:lineRule="atLeast"/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</w:pPr>
      <w:r w:rsidRPr="00615C91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Le rédacteur du rapport (</w:t>
      </w:r>
      <w:r w:rsidR="00615C91" w:rsidRPr="00615C91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il s’agit en fait de </w:t>
      </w:r>
      <w:r w:rsidRPr="00615C91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2 personnes) :</w:t>
      </w:r>
    </w:p>
    <w:p w:rsidR="00615C91" w:rsidRDefault="00615C91" w:rsidP="00325105">
      <w:pPr>
        <w:shd w:val="clear" w:color="auto" w:fill="FFFFFF"/>
        <w:spacing w:before="100" w:beforeAutospacing="1" w:after="0" w:line="300" w:lineRule="atLeast"/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</w:pPr>
    </w:p>
    <w:p w:rsidR="00325105" w:rsidRPr="00325105" w:rsidRDefault="00325105" w:rsidP="00325105">
      <w:pPr>
        <w:pStyle w:val="Paragraphedeliste"/>
        <w:numPr>
          <w:ilvl w:val="0"/>
          <w:numId w:val="5"/>
        </w:numPr>
        <w:shd w:val="clear" w:color="auto" w:fill="FFFFFF"/>
        <w:spacing w:line="300" w:lineRule="atLeast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325105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 Coordonne les rédactions et transmet la production finale à la </w:t>
      </w:r>
      <w:proofErr w:type="spellStart"/>
      <w:r w:rsidRPr="00325105">
        <w:rPr>
          <w:rFonts w:eastAsia="Times New Roman" w:cstheme="minorHAnsi"/>
          <w:color w:val="000000" w:themeColor="text1"/>
          <w:sz w:val="24"/>
          <w:szCs w:val="24"/>
          <w:lang w:eastAsia="fr-FR"/>
        </w:rPr>
        <w:t>Darilv</w:t>
      </w:r>
      <w:proofErr w:type="spellEnd"/>
    </w:p>
    <w:p w:rsidR="00325105" w:rsidRPr="00CB5DF9" w:rsidRDefault="00325105" w:rsidP="00325105">
      <w:pPr>
        <w:shd w:val="clear" w:color="auto" w:fill="FFFFFF"/>
        <w:spacing w:before="100" w:beforeAutospacing="1" w:after="0" w:line="300" w:lineRule="atLeast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325105" w:rsidRPr="00325105" w:rsidRDefault="00325105" w:rsidP="00CB5DF9">
      <w:pPr>
        <w:rPr>
          <w:rFonts w:cstheme="minorHAnsi"/>
          <w:sz w:val="24"/>
          <w:szCs w:val="24"/>
        </w:rPr>
      </w:pPr>
    </w:p>
    <w:p w:rsidR="00325105" w:rsidRPr="00325105" w:rsidRDefault="00325105" w:rsidP="00CB5DF9">
      <w:pPr>
        <w:rPr>
          <w:rFonts w:cstheme="minorHAnsi"/>
          <w:sz w:val="24"/>
          <w:szCs w:val="24"/>
        </w:rPr>
      </w:pPr>
    </w:p>
    <w:p w:rsidR="00CB5DF9" w:rsidRPr="00325105" w:rsidRDefault="00CB5DF9" w:rsidP="00CB5DF9">
      <w:pPr>
        <w:rPr>
          <w:rFonts w:cstheme="minorHAnsi"/>
          <w:sz w:val="24"/>
          <w:szCs w:val="24"/>
        </w:rPr>
      </w:pPr>
      <w:r w:rsidRPr="00325105">
        <w:rPr>
          <w:rFonts w:cstheme="minorHAnsi"/>
          <w:sz w:val="24"/>
          <w:szCs w:val="24"/>
        </w:rPr>
        <w:t xml:space="preserve"> </w:t>
      </w:r>
    </w:p>
    <w:p w:rsidR="00CB5DF9" w:rsidRDefault="00CB5DF9" w:rsidP="00CB5DF9"/>
    <w:p w:rsidR="00CB5DF9" w:rsidRDefault="00CB5DF9" w:rsidP="00CB5DF9"/>
    <w:p w:rsidR="009F1288" w:rsidRDefault="009F1288" w:rsidP="00CB5DF9"/>
    <w:sectPr w:rsidR="009F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C4B"/>
    <w:multiLevelType w:val="multilevel"/>
    <w:tmpl w:val="CD3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21870"/>
    <w:multiLevelType w:val="multilevel"/>
    <w:tmpl w:val="7B38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E1F24"/>
    <w:multiLevelType w:val="multilevel"/>
    <w:tmpl w:val="AAA2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949DF"/>
    <w:multiLevelType w:val="multilevel"/>
    <w:tmpl w:val="5624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847AB8"/>
    <w:multiLevelType w:val="multilevel"/>
    <w:tmpl w:val="779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4A"/>
    <w:rsid w:val="00325105"/>
    <w:rsid w:val="0056134A"/>
    <w:rsid w:val="00615C91"/>
    <w:rsid w:val="009F1288"/>
    <w:rsid w:val="00CB5DF9"/>
    <w:rsid w:val="00E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5D306-98F3-4D9E-B019-E1B831FD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7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611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2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2768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5810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02457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Stempf</dc:creator>
  <cp:keywords/>
  <dc:description/>
  <cp:lastModifiedBy>Philippe Stempf</cp:lastModifiedBy>
  <cp:revision>2</cp:revision>
  <dcterms:created xsi:type="dcterms:W3CDTF">2018-09-21T14:56:00Z</dcterms:created>
  <dcterms:modified xsi:type="dcterms:W3CDTF">2018-09-21T14:56:00Z</dcterms:modified>
</cp:coreProperties>
</file>