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4" w:rsidRDefault="008A2B11" w:rsidP="008A2B11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CLIL LESSON PLAN </w:t>
      </w:r>
    </w:p>
    <w:p w:rsidR="008A2B11" w:rsidRDefault="001749A7" w:rsidP="008A2B11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</w:t>
      </w:r>
      <w:r w:rsidR="00725D0D">
        <w:rPr>
          <w:rFonts w:ascii="Times New Roman" w:hAnsi="Times New Roman" w:cs="Times New Roman"/>
          <w:sz w:val="24"/>
          <w:szCs w:val="24"/>
        </w:rPr>
        <w:t>CULTURE</w:t>
      </w:r>
    </w:p>
    <w:p w:rsidR="004C7BD9" w:rsidRPr="008A2B11" w:rsidRDefault="004C7BD9" w:rsidP="008A2B11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Baltutienė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Laima Šalkauskienė)</w:t>
      </w:r>
    </w:p>
    <w:p w:rsidR="008A2B11" w:rsidRPr="008A2B11" w:rsidRDefault="008A2B11" w:rsidP="008A2B11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8A2B11" w:rsidRPr="008A2B11" w:rsidRDefault="008A2B11" w:rsidP="008A2B11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A2B11">
        <w:rPr>
          <w:rFonts w:ascii="Times New Roman" w:hAnsi="Times New Roman" w:cs="Times New Roman"/>
          <w:b/>
          <w:sz w:val="24"/>
          <w:szCs w:val="24"/>
        </w:rPr>
        <w:t>:</w:t>
      </w:r>
      <w:r w:rsidRPr="008A2B11">
        <w:rPr>
          <w:rFonts w:ascii="Times New Roman" w:hAnsi="Times New Roman" w:cs="Times New Roman"/>
          <w:sz w:val="24"/>
          <w:szCs w:val="24"/>
        </w:rPr>
        <w:t xml:space="preserve"> ICT,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8A2B11">
        <w:rPr>
          <w:rFonts w:ascii="Times New Roman" w:hAnsi="Times New Roman" w:cs="Times New Roman"/>
          <w:b/>
          <w:sz w:val="24"/>
          <w:szCs w:val="24"/>
        </w:rPr>
        <w:t>:</w:t>
      </w:r>
      <w:r w:rsidRPr="008A2B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>”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8A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(12 - 15)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Intermediated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 xml:space="preserve">               B1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to CEF (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>)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8A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size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: 25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(3-4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>)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Timing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>: 40 – 45 minutes</w:t>
      </w:r>
    </w:p>
    <w:p w:rsid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 w:rsidRPr="008A2B11">
        <w:rPr>
          <w:rFonts w:ascii="Times New Roman" w:hAnsi="Times New Roman" w:cs="Times New Roman"/>
          <w:b/>
          <w:sz w:val="24"/>
          <w:szCs w:val="24"/>
        </w:rPr>
        <w:t>:</w:t>
      </w:r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`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Lab</w:t>
      </w:r>
      <w:proofErr w:type="spellEnd"/>
    </w:p>
    <w:p w:rsidR="006C7197" w:rsidRDefault="006C7197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A3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8A2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="001749A7" w:rsidRPr="008A2B11">
        <w:rPr>
          <w:rFonts w:ascii="Times New Roman" w:hAnsi="Times New Roman" w:cs="Times New Roman"/>
          <w:b/>
          <w:sz w:val="24"/>
          <w:szCs w:val="24"/>
        </w:rPr>
        <w:t>:</w:t>
      </w:r>
    </w:p>
    <w:p w:rsidR="001749A7" w:rsidRPr="001749A7" w:rsidRDefault="001749A7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749A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>;</w:t>
      </w:r>
    </w:p>
    <w:p w:rsidR="001749A7" w:rsidRPr="001749A7" w:rsidRDefault="001749A7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A7">
        <w:rPr>
          <w:rFonts w:ascii="Times New Roman" w:hAnsi="Times New Roman" w:cs="Times New Roman"/>
          <w:sz w:val="24"/>
          <w:szCs w:val="24"/>
        </w:rPr>
        <w:t xml:space="preserve">2. To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‘</w:t>
      </w:r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>;</w:t>
      </w:r>
    </w:p>
    <w:p w:rsidR="001749A7" w:rsidRDefault="001749A7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A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49A7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B11" w:rsidRPr="001A5324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324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1A5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324">
        <w:rPr>
          <w:rFonts w:ascii="Times New Roman" w:hAnsi="Times New Roman" w:cs="Times New Roman"/>
          <w:b/>
          <w:sz w:val="24"/>
          <w:szCs w:val="24"/>
        </w:rPr>
        <w:t>Objectives</w:t>
      </w:r>
      <w:proofErr w:type="spellEnd"/>
      <w:r w:rsidRPr="001A5324">
        <w:rPr>
          <w:rFonts w:ascii="Times New Roman" w:hAnsi="Times New Roman" w:cs="Times New Roman"/>
          <w:b/>
          <w:sz w:val="24"/>
          <w:szCs w:val="24"/>
        </w:rPr>
        <w:t>: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enrich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11" w:rsidRPr="008A2B11" w:rsidRDefault="008A2B11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1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 CANVAS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A2B11">
        <w:rPr>
          <w:rFonts w:ascii="Times New Roman" w:hAnsi="Times New Roman" w:cs="Times New Roman"/>
          <w:sz w:val="24"/>
          <w:szCs w:val="24"/>
        </w:rPr>
        <w:t>.</w:t>
      </w:r>
    </w:p>
    <w:p w:rsidR="006C7197" w:rsidRDefault="001A5324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2B11"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1" w:rsidRPr="008A2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B11"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11" w:rsidRPr="008A2B11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="008A2B11" w:rsidRPr="008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324" w:rsidRDefault="001A5324" w:rsidP="001A5324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97" w:rsidRDefault="006C7197" w:rsidP="001A5324">
      <w:pPr>
        <w:pStyle w:val="Sraopastraipa"/>
        <w:spacing w:after="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11">
        <w:rPr>
          <w:rFonts w:ascii="Times New Roman" w:hAnsi="Times New Roman" w:cs="Times New Roman"/>
          <w:b/>
          <w:sz w:val="24"/>
          <w:szCs w:val="24"/>
        </w:rPr>
        <w:t>Activiti</w:t>
      </w:r>
      <w:r w:rsidR="00B7327E" w:rsidRPr="008A2B11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B7327E" w:rsidRPr="008A2B11">
        <w:rPr>
          <w:rFonts w:ascii="Times New Roman" w:hAnsi="Times New Roman" w:cs="Times New Roman"/>
          <w:b/>
          <w:sz w:val="24"/>
          <w:szCs w:val="24"/>
        </w:rPr>
        <w:t>:</w:t>
      </w:r>
      <w:r w:rsidR="00B7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>.</w:t>
      </w:r>
      <w:r w:rsidR="001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="001A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w</w:t>
      </w:r>
      <w:r w:rsidR="001749A7">
        <w:rPr>
          <w:rFonts w:ascii="Times New Roman" w:hAnsi="Times New Roman" w:cs="Times New Roman"/>
          <w:sz w:val="24"/>
          <w:szCs w:val="24"/>
        </w:rPr>
        <w:t>ork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749A7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>.</w:t>
      </w:r>
    </w:p>
    <w:p w:rsidR="006C7197" w:rsidRDefault="006C7197" w:rsidP="001A5324">
      <w:pPr>
        <w:pStyle w:val="Sraopastraipa"/>
        <w:spacing w:after="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9A7" w:rsidRDefault="001749A7" w:rsidP="001A5324">
      <w:pPr>
        <w:pStyle w:val="Sraopastraipa"/>
        <w:spacing w:after="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brainstorming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" to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discusss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CANVAS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wi</w:t>
      </w:r>
      <w:r w:rsidR="006E009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6E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0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094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6E0094">
        <w:rPr>
          <w:rFonts w:ascii="Times New Roman" w:hAnsi="Times New Roman" w:cs="Times New Roman"/>
          <w:sz w:val="24"/>
          <w:szCs w:val="24"/>
        </w:rPr>
        <w:t xml:space="preserve"> QUIZ </w:t>
      </w:r>
      <w:proofErr w:type="spellStart"/>
      <w:r w:rsidR="006E0094">
        <w:rPr>
          <w:rFonts w:ascii="Times New Roman" w:hAnsi="Times New Roman" w:cs="Times New Roman"/>
          <w:sz w:val="24"/>
          <w:szCs w:val="24"/>
        </w:rPr>
        <w:t>consolidate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A7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1749A7">
        <w:rPr>
          <w:rFonts w:ascii="Times New Roman" w:hAnsi="Times New Roman" w:cs="Times New Roman"/>
          <w:sz w:val="24"/>
          <w:szCs w:val="24"/>
        </w:rPr>
        <w:t>.</w:t>
      </w:r>
    </w:p>
    <w:p w:rsidR="00664E11" w:rsidRDefault="00664E11" w:rsidP="001A5324">
      <w:pPr>
        <w:pStyle w:val="Sraopastraipa"/>
        <w:spacing w:after="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E11" w:rsidRPr="001A5324" w:rsidRDefault="006E0094" w:rsidP="001A5324">
      <w:pPr>
        <w:pStyle w:val="Sraopastraipa"/>
        <w:spacing w:after="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24">
        <w:rPr>
          <w:rFonts w:ascii="Times New Roman" w:hAnsi="Times New Roman" w:cs="Times New Roman"/>
          <w:b/>
          <w:sz w:val="24"/>
          <w:szCs w:val="24"/>
        </w:rPr>
        <w:t>SESSION 1</w:t>
      </w:r>
    </w:p>
    <w:p w:rsidR="00505B46" w:rsidRDefault="006E0094" w:rsidP="001A5324">
      <w:pPr>
        <w:pStyle w:val="Sraopastraipa"/>
        <w:spacing w:after="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Brainstorm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09E" w:rsidRDefault="00581D2A" w:rsidP="006C7197">
      <w:pPr>
        <w:pStyle w:val="Sraopastraipa"/>
        <w:spacing w:after="20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159306" cy="2949944"/>
            <wp:effectExtent l="0" t="0" r="0" b="3175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e pavadini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89" cy="310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2A" w:rsidRDefault="00505B46" w:rsidP="00505B46">
      <w:pPr>
        <w:spacing w:after="2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E11" w:rsidRPr="00505B46" w:rsidRDefault="00505B46" w:rsidP="001A5324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E0094">
        <w:rPr>
          <w:rFonts w:ascii="Times New Roman" w:hAnsi="Times New Roman" w:cs="Times New Roman"/>
          <w:sz w:val="24"/>
          <w:szCs w:val="24"/>
        </w:rPr>
        <w:t xml:space="preserve">ideo </w:t>
      </w:r>
      <w:proofErr w:type="spellStart"/>
      <w:r w:rsidR="006E0094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="006E0094">
        <w:rPr>
          <w:rFonts w:ascii="Times New Roman" w:hAnsi="Times New Roman" w:cs="Times New Roman"/>
          <w:sz w:val="24"/>
          <w:szCs w:val="24"/>
        </w:rPr>
        <w:t>:</w:t>
      </w:r>
      <w:r w:rsidR="00664E11" w:rsidRPr="0050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A3" w:rsidRDefault="004C7BD9" w:rsidP="001A5324">
      <w:pPr>
        <w:pStyle w:val="Sraopastraipa"/>
        <w:spacing w:after="2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5B46" w:rsidRPr="002F7085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https://www.youtube.com/watch?v=twGev010Zwc&amp;list=PLWXYrBnq4Jh2T-pQ5e9mzixDGnp7asuk4</w:t>
        </w:r>
      </w:hyperlink>
      <w:r w:rsidR="00505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5B46" w:rsidRDefault="006E0094" w:rsidP="001A5324">
      <w:pPr>
        <w:pStyle w:val="Sraopastraipa"/>
        <w:spacing w:after="2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A53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agriculture“is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D2A" w:rsidRDefault="00581D2A" w:rsidP="001A5324">
      <w:pPr>
        <w:pStyle w:val="Sraopastraipa"/>
        <w:spacing w:after="2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1EC0FE3" wp14:editId="382A6B14">
            <wp:extent cx="2114550" cy="2917059"/>
            <wp:effectExtent l="0" t="0" r="0" b="0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e pavadinim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10" cy="29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BA3" w:rsidRPr="00DA6BA3" w:rsidRDefault="00DA6BA3" w:rsidP="001A5324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DA6BA3" w:rsidRPr="001A5324" w:rsidRDefault="006E0094" w:rsidP="001A5324">
      <w:pPr>
        <w:pStyle w:val="Sraopastraipa"/>
        <w:spacing w:after="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5324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DA6BA3" w:rsidRPr="001A53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05B46" w:rsidRPr="001A5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377" w:rsidRDefault="006E0094" w:rsidP="001A5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02">
        <w:rPr>
          <w:rFonts w:ascii="Times New Roman" w:hAnsi="Times New Roman" w:cs="Times New Roman"/>
          <w:sz w:val="24"/>
          <w:szCs w:val="24"/>
        </w:rPr>
        <w:t>qr</w:t>
      </w:r>
      <w:proofErr w:type="spellEnd"/>
      <w:r w:rsidR="0069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902"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05B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8449A" w:rsidRPr="002F7085">
          <w:rPr>
            <w:rStyle w:val="Hipersaitas"/>
            <w:rFonts w:ascii="Times New Roman" w:hAnsi="Times New Roman" w:cs="Times New Roman"/>
            <w:sz w:val="24"/>
            <w:szCs w:val="24"/>
          </w:rPr>
          <w:t>https://www.canva.com/</w:t>
        </w:r>
      </w:hyperlink>
      <w:r w:rsidR="0028449A">
        <w:rPr>
          <w:rFonts w:ascii="Times New Roman" w:hAnsi="Times New Roman" w:cs="Times New Roman"/>
          <w:sz w:val="24"/>
          <w:szCs w:val="24"/>
        </w:rPr>
        <w:t xml:space="preserve">  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59"/>
        <w:gridCol w:w="2039"/>
        <w:gridCol w:w="2146"/>
        <w:gridCol w:w="1984"/>
        <w:gridCol w:w="1626"/>
      </w:tblGrid>
      <w:tr w:rsidR="00846A76" w:rsidTr="00846A76">
        <w:tc>
          <w:tcPr>
            <w:tcW w:w="2027" w:type="dxa"/>
          </w:tcPr>
          <w:p w:rsidR="00846A76" w:rsidRDefault="00846A76" w:rsidP="002A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53DF3DD">
                  <wp:extent cx="1211856" cy="1211856"/>
                  <wp:effectExtent l="0" t="0" r="7620" b="7620"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00" cy="122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846A76" w:rsidRDefault="00846A76" w:rsidP="002A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01F3D31">
                  <wp:extent cx="1206801" cy="1211580"/>
                  <wp:effectExtent l="0" t="0" r="0" b="7620"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96" cy="1233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846A76" w:rsidRDefault="00846A76" w:rsidP="002A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EF46433">
                  <wp:extent cx="1277957" cy="1214941"/>
                  <wp:effectExtent l="0" t="0" r="0" b="4445"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16" cy="1226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846A76" w:rsidRDefault="00846A76" w:rsidP="002A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0FFAA71">
                  <wp:extent cx="1170305" cy="1176655"/>
                  <wp:effectExtent l="0" t="0" r="0" b="4445"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846A76" w:rsidRDefault="00846A76" w:rsidP="002A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2D07442">
                  <wp:extent cx="932815" cy="932815"/>
                  <wp:effectExtent l="0" t="0" r="635" b="635"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A76" w:rsidRDefault="00846A76" w:rsidP="002A2377">
      <w:pPr>
        <w:rPr>
          <w:rFonts w:ascii="Times New Roman" w:hAnsi="Times New Roman" w:cs="Times New Roman"/>
          <w:sz w:val="24"/>
          <w:szCs w:val="24"/>
        </w:rPr>
      </w:pPr>
    </w:p>
    <w:p w:rsidR="008A2B11" w:rsidRPr="001A5324" w:rsidRDefault="008A2B11" w:rsidP="00AC4FB9">
      <w:pPr>
        <w:rPr>
          <w:rFonts w:ascii="Times New Roman" w:hAnsi="Times New Roman" w:cs="Times New Roman"/>
          <w:b/>
          <w:sz w:val="24"/>
          <w:szCs w:val="24"/>
        </w:rPr>
      </w:pPr>
      <w:r w:rsidRPr="001A5324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28449A" w:rsidRPr="001A5324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28449A" w:rsidRDefault="008A2B11" w:rsidP="00AC4F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  <w:r w:rsidR="0028449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8449A" w:rsidRPr="002F7085">
          <w:rPr>
            <w:rStyle w:val="Hipersaitas"/>
            <w:rFonts w:ascii="Times New Roman" w:hAnsi="Times New Roman" w:cs="Times New Roman"/>
            <w:sz w:val="24"/>
            <w:szCs w:val="24"/>
          </w:rPr>
          <w:t>https://quizizz.com/admin/quiz/58bfeceb37e63813188eae41</w:t>
        </w:r>
      </w:hyperlink>
      <w:r w:rsidR="0028449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A2B11" w:rsidRPr="001A5324" w:rsidRDefault="008A2B11" w:rsidP="00AC4FB9">
      <w:pPr>
        <w:rPr>
          <w:rFonts w:ascii="Times New Roman" w:hAnsi="Times New Roman" w:cs="Times New Roman"/>
          <w:b/>
          <w:sz w:val="24"/>
          <w:szCs w:val="24"/>
        </w:rPr>
      </w:pPr>
      <w:r w:rsidRPr="001A5324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28449A" w:rsidRPr="001A5324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28449A" w:rsidRDefault="008A2B11" w:rsidP="00AC4F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92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02" w:rsidRPr="001A5324" w:rsidRDefault="008A2B11" w:rsidP="00AC4FB9">
      <w:pPr>
        <w:rPr>
          <w:rFonts w:ascii="Times New Roman" w:hAnsi="Times New Roman" w:cs="Times New Roman"/>
          <w:b/>
          <w:sz w:val="24"/>
          <w:szCs w:val="24"/>
        </w:rPr>
      </w:pPr>
      <w:r w:rsidRPr="001A5324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692902" w:rsidRPr="001A5324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692902" w:rsidRDefault="008A2B11" w:rsidP="00AC4F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902" w:rsidRPr="009A3A0A" w:rsidRDefault="008A2B11" w:rsidP="00AC4F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A3A0A">
        <w:rPr>
          <w:rFonts w:ascii="Times New Roman" w:hAnsi="Times New Roman" w:cs="Times New Roman"/>
          <w:b/>
          <w:sz w:val="28"/>
          <w:szCs w:val="28"/>
          <w:u w:val="single"/>
        </w:rPr>
        <w:t>Res</w:t>
      </w:r>
      <w:r w:rsidR="00692902" w:rsidRPr="009A3A0A">
        <w:rPr>
          <w:rFonts w:ascii="Times New Roman" w:hAnsi="Times New Roman" w:cs="Times New Roman"/>
          <w:b/>
          <w:sz w:val="28"/>
          <w:szCs w:val="28"/>
          <w:u w:val="single"/>
        </w:rPr>
        <w:t>ources</w:t>
      </w:r>
      <w:proofErr w:type="spellEnd"/>
      <w:r w:rsidR="00692902" w:rsidRPr="009A3A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http://www.investbulgaria.com/BulgarianMaps.php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http://ec.europa.eu/agriculture/sites/agriculture/files/statistics/factsheets/pdf/bg_en.pdf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https://en.wikipedia.org/wiki/Agriculture_in_Bulgaria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http://ec.europa.eu/agriculture/sites/agriculture/files/statistics/factsheets/pdf/ro_en.pdf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http://ec.europa.eu/agriculture/sites/agriculture/files/statistics/factsheets/pdf/ro_en.pdf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https://www.emis.com/php/store/reports/RO/Romania_Agriculture_Report_20162017_en_547322770.html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http://ec.europa.eu/eurostat/statistics-explained/index.php/Agricultural_census_in_Poland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https://eaap2015.syskonf.pl/agriculture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http://ec.europa.eu/eurostat/statistics-explained/index.php/File:Figure_7_Irrigated_area_by_type_of_crops_Spain.PNG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https://www.britannica.com/place/Spain/Agriculture-forestry-and-fishing</w:t>
        </w:r>
      </w:hyperlink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https://www.google.lt/search?q=agrikult%C5%ABra&amp;source=lnms&amp;tbm=isch&amp;sa=X&amp;sqi=2&amp;ved=0ahUKEwift8GgmOjSAhXDkCwKHW-</w:t>
        </w:r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lastRenderedPageBreak/>
          <w:t>FDFoQ_AUIBigB&amp;biw=1242&amp;bih=602#tbm=isch&amp;q=haumeris&amp;*&amp;imgrc=yuK0NvnsIX6nRM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https://www.google.lt/search?q=agrikult%C5%ABra&amp;source=lnms&amp;tbm=isch&amp;sa=X&amp;sqi=2&amp;ved=0ahUKEwift8GgmOjSAhXDkCwKHW-FDFoQ_AUIBigB&amp;biw=1242&amp;bih=602#tbm=isch&amp;q=tulpi%C5%B3+laukai&amp;*&amp;imgrc=1ED2xOyYGUfWWM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https://www.google.lt/search?q=agrikult%C5%ABra&amp;source=lnms&amp;tbm=isch&amp;sa=X&amp;sqi=2&amp;ved=0ahUKEwift8GgmOjSAhXDkCwKHW-FDFoQ_AUIBigB&amp;biw=1242&amp;bih=602#tbm=isch&amp;q=vynuogi%C5%B3+laukai&amp;*&amp;imgrc=NxCzR5N7r8e56M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https://www.google.lt/search?q=agrikult%C5%ABra&amp;source=lnms&amp;tbm=isch&amp;sa=X&amp;sqi=2&amp;ved=0ahUKEwift8GgmOjSAhXDkCwKHW-FDFoQ_AUIBigB&amp;biw=1242&amp;bih=602#tbm=isch&amp;q=kvie%C4%8Diai&amp;*&amp;imgrc=TSkJki0bm97zfM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https://www.google.lt/search?q=kukur%C5%ABz%C5%B3+laukai&amp;source=lnms&amp;tbm=isch&amp;sa=X&amp;ved=0ahUKEwjKx9XhnOjSAhWQKiwKHZoFDvwQ_AUIBigB&amp;biw=1242&amp;bih=602#imgrc=HaAHLnC6v8rU_M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https://www.google.lt/search?q=kukur%C5%ABz%C5%B3+laukai&amp;source=lnms&amp;tbm=isch&amp;sa=X&amp;ved=0ahUKEwjKx9XhnOjSAhWQKiwKHZoFDvwQ_AUIBigB&amp;biw=1242&amp;bih=602#tbm=isch&amp;q=kompiuteris&amp;*&amp;imgrc=ZuvnRxsH9YluIM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https://www.google.lt/search?q=kukur%C5%ABz%C5%B3+laukai&amp;source=lnms&amp;tbm=isch&amp;sa=X&amp;ved=0ahUKEwjKx9XhnOjSAhWQKiwKHZoFDvwQ_AUIBigB&amp;biw=1242&amp;bih=602#tbm=isch&amp;q=%C5%ABkio+tetchnika&amp;*&amp;imgrc=AcdAYBjpMX9pMM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https://www.google.lt/search?q=kukur%C5%ABz%C5%B3+laukai&amp;source=lnms&amp;tbm=isch&amp;sa=X&amp;ved=0ahUKEwjKx9XhnOjSAhWQKiwKHZoFDvwQ_AUIBigB&amp;biw=1242&amp;bih=602#tbm=isch&amp;q=%C5%ABkio+tetchnika&amp;*&amp;imgrc=FX_hyXfOm3gZAM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https://www.google.lt/search?q=kukur%C5%ABz%C5%B3+laukai&amp;source=lnms&amp;tbm=isch&amp;sa=X&amp;ved=0ahUKEwjKx9XhnOjSAhWQKiwKHZoFDvwQ_AUIBigB&amp;biw=1242&amp;bih=602#tbm=isch&amp;q=%C5%ABkio+tetchnika&amp;*&amp;imgdii=-xil_R2jplXkEM:&amp;imgrc=FX_hyXfOm3gZAM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https://www.google.lt/search?q=kukur%C5%ABz%C5%B3+laukai&amp;source=lnms&amp;tbm=isch&amp;sa=X&amp;ved=0ahUKEwjKx9XhnOjSAhWQKiwKHZoFDvwQ_AUIBigB&amp;biw=1242&amp;bih=602#tbm=isch&amp;q=kverneland+pl%C5%ABgai&amp;*&amp;imgdii=TIyAhtcDdvds_M:&amp;imgrc=hikwp8PRhdnxhM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9A3A0A" w:rsidRDefault="009A3A0A" w:rsidP="009A3A0A">
      <w:pPr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https://www.google.lt/search?q=kukur%C5%ABz%C5%B3+laukai&amp;source=lnms&amp;tbm=isch&amp;sa=X&amp;ved=0ahUKEwjKx9XhnOjSAhWQKiwKHZoFDvwQ_AUIBigB&amp;biw=1242&amp;bih=602#tbm=isch&amp;q=katinas+su+akiniais&amp;*&amp;imgrc=tWSxZpIJVvvB8M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</w:p>
    <w:p w:rsidR="0028449A" w:rsidRDefault="009A3A0A" w:rsidP="002A2377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7D113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https://www.google.lt/search?q=kukur%C5%ABz%C5%B3+laukai&amp;source=lnms&amp;tbm=isch&amp;sa=X&amp;ved=0ahUKEwjKx9XhnOjSAhWQKiwKHZoFDvwQ_AUIBigB&amp;biw=1242&amp;bih=602#tbm=isch&amp;q=karvi%C5%B3+ferma&amp;*&amp;imgrc=FzHKWB_Jk_ZQVM</w:t>
        </w:r>
      </w:hyperlink>
      <w:r w:rsidRPr="009A3A0A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28449A" w:rsidSect="00AC4FB9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83D"/>
    <w:multiLevelType w:val="hybridMultilevel"/>
    <w:tmpl w:val="F91EB862"/>
    <w:lvl w:ilvl="0" w:tplc="7C1E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87129"/>
    <w:multiLevelType w:val="hybridMultilevel"/>
    <w:tmpl w:val="0CA4316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A30AB"/>
    <w:multiLevelType w:val="hybridMultilevel"/>
    <w:tmpl w:val="C004E9A6"/>
    <w:lvl w:ilvl="0" w:tplc="36245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ECE"/>
    <w:multiLevelType w:val="hybridMultilevel"/>
    <w:tmpl w:val="8C38B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F6B49"/>
    <w:multiLevelType w:val="hybridMultilevel"/>
    <w:tmpl w:val="78724A32"/>
    <w:lvl w:ilvl="0" w:tplc="F4D40700">
      <w:start w:val="1"/>
      <w:numFmt w:val="upperLetter"/>
      <w:lvlText w:val="%1."/>
      <w:lvlJc w:val="left"/>
      <w:pPr>
        <w:ind w:left="163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D726544"/>
    <w:multiLevelType w:val="hybridMultilevel"/>
    <w:tmpl w:val="4D6E01F6"/>
    <w:lvl w:ilvl="0" w:tplc="633A29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6B401E0"/>
    <w:multiLevelType w:val="hybridMultilevel"/>
    <w:tmpl w:val="2CDAF052"/>
    <w:lvl w:ilvl="0" w:tplc="390CE2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16F27F0"/>
    <w:multiLevelType w:val="hybridMultilevel"/>
    <w:tmpl w:val="74D4870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3"/>
    <w:rsid w:val="0005109E"/>
    <w:rsid w:val="001749A7"/>
    <w:rsid w:val="001A5324"/>
    <w:rsid w:val="001C3FD2"/>
    <w:rsid w:val="0028449A"/>
    <w:rsid w:val="002A2377"/>
    <w:rsid w:val="003A09A3"/>
    <w:rsid w:val="004A6009"/>
    <w:rsid w:val="004C7BD9"/>
    <w:rsid w:val="00505B46"/>
    <w:rsid w:val="00517E8B"/>
    <w:rsid w:val="00581D2A"/>
    <w:rsid w:val="00664E11"/>
    <w:rsid w:val="00692902"/>
    <w:rsid w:val="006C7197"/>
    <w:rsid w:val="006E0094"/>
    <w:rsid w:val="00725D0D"/>
    <w:rsid w:val="00727E08"/>
    <w:rsid w:val="00846A76"/>
    <w:rsid w:val="008A2B11"/>
    <w:rsid w:val="008D1865"/>
    <w:rsid w:val="009A3A0A"/>
    <w:rsid w:val="009B0E49"/>
    <w:rsid w:val="00A4418D"/>
    <w:rsid w:val="00AC4FB9"/>
    <w:rsid w:val="00B7327E"/>
    <w:rsid w:val="00C640BB"/>
    <w:rsid w:val="00D626B3"/>
    <w:rsid w:val="00DA6BA3"/>
    <w:rsid w:val="00DC5FA6"/>
    <w:rsid w:val="00DC7B29"/>
    <w:rsid w:val="00E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186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64E11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D0D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39"/>
    <w:rsid w:val="00A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186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64E11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D0D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39"/>
    <w:rsid w:val="00A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Gev010Zwc&amp;list=PLWXYrBnq4Jh2T-pQ5e9mzixDGnp7asuk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ec.europa.eu/agriculture/sites/agriculture/files/statistics/factsheets/pdf/bg_en.pdf" TargetMode="External"/><Relationship Id="rId26" Type="http://schemas.openxmlformats.org/officeDocument/2006/relationships/hyperlink" Target="https://www.britannica.com/place/Spain/Agriculture-forestry-and-fishin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c.europa.eu/agriculture/sites/agriculture/files/statistics/factsheets/pdf/ro_en.pdf" TargetMode="External"/><Relationship Id="rId34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%C5%ABkio+tetchnika&amp;*&amp;imgrc=FX_hyXfOm3gZA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yperlink" Target="http://www.investbulgaria.com/BulgarianMaps.php" TargetMode="External"/><Relationship Id="rId25" Type="http://schemas.openxmlformats.org/officeDocument/2006/relationships/hyperlink" Target="http://ec.europa.eu/eurostat/statistics-explained/index.php/File:Figure_7_Irrigated_area_by_type_of_crops_Spain.PNG" TargetMode="External"/><Relationship Id="rId33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%C5%ABkio+tetchnika&amp;*&amp;imgrc=AcdAYBjpMX9pMM" TargetMode="External"/><Relationship Id="rId38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karvi%C5%B3+ferma&amp;*&amp;imgrc=FzHKWB_Jk_ZQV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admin/quiz/58bfeceb37e63813188eae41" TargetMode="External"/><Relationship Id="rId20" Type="http://schemas.openxmlformats.org/officeDocument/2006/relationships/hyperlink" Target="http://ec.europa.eu/agriculture/sites/agriculture/files/statistics/factsheets/pdf/ro_en.pdf" TargetMode="External"/><Relationship Id="rId29" Type="http://schemas.openxmlformats.org/officeDocument/2006/relationships/hyperlink" Target="https://www.google.lt/search?q=agrikult%C5%ABra&amp;source=lnms&amp;tbm=isch&amp;sa=X&amp;sqi=2&amp;ved=0ahUKEwift8GgmOjSAhXDkCwKHW-FDFoQ_AUIBigB&amp;biw=1242&amp;bih=602#tbm=isch&amp;q=vynuogi%C5%B3+laukai&amp;*&amp;imgrc=NxCzR5N7r8e5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eaap2015.syskonf.pl/agriculture" TargetMode="External"/><Relationship Id="rId32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kompiuteris&amp;*&amp;imgrc=ZuvnRxsH9YluIM" TargetMode="External"/><Relationship Id="rId37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katinas+su+akiniais&amp;*&amp;imgrc=tWSxZpIJVvvB8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ec.europa.eu/eurostat/statistics-explained/index.php/Agricultural_census_in_Poland" TargetMode="External"/><Relationship Id="rId28" Type="http://schemas.openxmlformats.org/officeDocument/2006/relationships/hyperlink" Target="https://www.google.lt/search?q=agrikult%C5%ABra&amp;source=lnms&amp;tbm=isch&amp;sa=X&amp;sqi=2&amp;ved=0ahUKEwift8GgmOjSAhXDkCwKHW-FDFoQ_AUIBigB&amp;biw=1242&amp;bih=602#tbm=isch&amp;q=tulpi%C5%B3+laukai&amp;*&amp;imgrc=1ED2xOyYGUfWWM" TargetMode="External"/><Relationship Id="rId36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kverneland+pl%C5%ABgai&amp;*&amp;imgdii=TIyAhtcDdvds_M:&amp;imgrc=hikwp8PRhdnxhM" TargetMode="External"/><Relationship Id="rId10" Type="http://schemas.openxmlformats.org/officeDocument/2006/relationships/hyperlink" Target="https://www.canva.com/" TargetMode="External"/><Relationship Id="rId19" Type="http://schemas.openxmlformats.org/officeDocument/2006/relationships/hyperlink" Target="https://en.wikipedia.org/wiki/Agriculture_in_Bulgaria" TargetMode="External"/><Relationship Id="rId31" Type="http://schemas.openxmlformats.org/officeDocument/2006/relationships/hyperlink" Target="https://www.google.lt/search?q=kukur%C5%ABz%C5%B3+laukai&amp;source=lnms&amp;tbm=isch&amp;sa=X&amp;ved=0ahUKEwjKx9XhnOjSAhWQKiwKHZoFDvwQ_AUIBigB&amp;biw=1242&amp;bih=602#imgrc=HaAHLnC6v8rU_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hyperlink" Target="https://www.emis.com/php/store/reports/RO/Romania_Agriculture_Report_20162017_en_547322770.html" TargetMode="External"/><Relationship Id="rId27" Type="http://schemas.openxmlformats.org/officeDocument/2006/relationships/hyperlink" Target="https://www.google.lt/search?q=agrikult%C5%ABra&amp;source=lnms&amp;tbm=isch&amp;sa=X&amp;sqi=2&amp;ved=0ahUKEwift8GgmOjSAhXDkCwKHW-FDFoQ_AUIBigB&amp;biw=1242&amp;bih=602#tbm=isch&amp;q=haumeris&amp;*&amp;imgrc=yuK0NvnsIX6nRM" TargetMode="External"/><Relationship Id="rId30" Type="http://schemas.openxmlformats.org/officeDocument/2006/relationships/hyperlink" Target="https://www.google.lt/search?q=agrikult%C5%ABra&amp;source=lnms&amp;tbm=isch&amp;sa=X&amp;sqi=2&amp;ved=0ahUKEwift8GgmOjSAhXDkCwKHW-FDFoQ_AUIBigB&amp;biw=1242&amp;bih=602#tbm=isch&amp;q=kvie%C4%8Diai&amp;*&amp;imgrc=TSkJki0bm97zfM" TargetMode="External"/><Relationship Id="rId35" Type="http://schemas.openxmlformats.org/officeDocument/2006/relationships/hyperlink" Target="https://www.google.lt/search?q=kukur%C5%ABz%C5%B3+laukai&amp;source=lnms&amp;tbm=isch&amp;sa=X&amp;ved=0ahUKEwjKx9XhnOjSAhWQKiwKHZoFDvwQ_AUIBigB&amp;biw=1242&amp;bih=602#tbm=isch&amp;q=%C5%ABkio+tetchnika&amp;*&amp;imgdii=-xil_R2jplXkEM:&amp;imgrc=FX_hyXfOm3gZA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7A14-823D-43EE-A751-BBAA938C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5873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Balt</dc:creator>
  <cp:lastModifiedBy>Projektai</cp:lastModifiedBy>
  <cp:revision>3</cp:revision>
  <dcterms:created xsi:type="dcterms:W3CDTF">2017-04-04T15:20:00Z</dcterms:created>
  <dcterms:modified xsi:type="dcterms:W3CDTF">2017-04-04T15:21:00Z</dcterms:modified>
</cp:coreProperties>
</file>