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D" w:rsidRPr="00FA643F" w:rsidRDefault="008F6170" w:rsidP="008F6170">
      <w:pPr>
        <w:jc w:val="center"/>
        <w:rPr>
          <w:rFonts w:ascii="Hobo Std" w:hAnsi="Hobo Std" w:cs="Aharoni"/>
          <w:sz w:val="32"/>
          <w:szCs w:val="28"/>
          <w:u w:val="single"/>
        </w:rPr>
      </w:pPr>
      <w:r w:rsidRPr="00FA643F">
        <w:rPr>
          <w:rFonts w:ascii="Hobo Std" w:hAnsi="Hobo Std" w:cs="Aharoni"/>
          <w:sz w:val="32"/>
          <w:szCs w:val="28"/>
          <w:u w:val="single"/>
        </w:rPr>
        <w:t xml:space="preserve">The </w:t>
      </w:r>
      <w:r w:rsidR="00342B80" w:rsidRPr="00FA643F">
        <w:rPr>
          <w:rFonts w:ascii="Hobo Std" w:hAnsi="Hobo Std" w:cs="Aharoni"/>
          <w:sz w:val="32"/>
          <w:szCs w:val="28"/>
          <w:u w:val="single"/>
        </w:rPr>
        <w:t>John of Gaunt School</w:t>
      </w:r>
    </w:p>
    <w:p w:rsidR="008F6170" w:rsidRPr="008F6170" w:rsidRDefault="008F6170" w:rsidP="008F6170">
      <w:pPr>
        <w:rPr>
          <w:rFonts w:ascii="Hobo Std" w:hAnsi="Hobo Std" w:cs="Arial"/>
          <w:color w:val="252525"/>
          <w:sz w:val="28"/>
          <w:szCs w:val="28"/>
          <w:shd w:val="clear" w:color="auto" w:fill="FFFFFF"/>
        </w:rPr>
      </w:pPr>
      <w:r w:rsidRPr="008F6170">
        <w:rPr>
          <w:rFonts w:ascii="Hobo Std" w:hAnsi="Hobo Std" w:cs="Aharoni"/>
          <w:sz w:val="28"/>
          <w:szCs w:val="28"/>
        </w:rPr>
        <w:t xml:space="preserve">The John of Gaunt School is a state-funded </w:t>
      </w:r>
      <w:r w:rsidR="007E4E52">
        <w:rPr>
          <w:rFonts w:ascii="Hobo Std" w:hAnsi="Hobo Std" w:cs="Aharoni"/>
          <w:sz w:val="28"/>
          <w:szCs w:val="28"/>
        </w:rPr>
        <w:t xml:space="preserve">Community </w:t>
      </w:r>
      <w:r w:rsidRPr="008F6170">
        <w:rPr>
          <w:rFonts w:ascii="Hobo Std" w:hAnsi="Hobo Std" w:cs="Aharoni"/>
          <w:sz w:val="28"/>
          <w:szCs w:val="28"/>
        </w:rPr>
        <w:t xml:space="preserve">Academy with </w:t>
      </w:r>
      <w:r w:rsidR="007E4E52">
        <w:rPr>
          <w:rFonts w:ascii="Hobo Std" w:hAnsi="Hobo Std" w:cs="Aharoni"/>
          <w:sz w:val="28"/>
          <w:szCs w:val="28"/>
        </w:rPr>
        <w:t xml:space="preserve">just over </w:t>
      </w:r>
      <w:r w:rsidRPr="008F6170">
        <w:rPr>
          <w:rFonts w:ascii="Hobo Std" w:hAnsi="Hobo Std" w:cs="Aharoni"/>
          <w:sz w:val="28"/>
          <w:szCs w:val="28"/>
        </w:rPr>
        <w:t>1200 p</w:t>
      </w:r>
      <w:bookmarkStart w:id="0" w:name="_GoBack"/>
      <w:bookmarkEnd w:id="0"/>
      <w:r w:rsidRPr="008F6170">
        <w:rPr>
          <w:rFonts w:ascii="Hobo Std" w:hAnsi="Hobo Std" w:cs="Aharoni"/>
          <w:sz w:val="28"/>
          <w:szCs w:val="28"/>
        </w:rPr>
        <w:t>upils ranging from Year 7 (11 years old) to Year 13 (18 years old).  The school is named after the 1</w:t>
      </w:r>
      <w:r w:rsidRPr="008F6170">
        <w:rPr>
          <w:rFonts w:ascii="Hobo Std" w:hAnsi="Hobo Std" w:cs="Aharoni"/>
          <w:sz w:val="28"/>
          <w:szCs w:val="28"/>
          <w:vertAlign w:val="superscript"/>
        </w:rPr>
        <w:t>st</w:t>
      </w:r>
      <w:r w:rsidRPr="008F6170">
        <w:rPr>
          <w:rFonts w:ascii="Hobo Std" w:hAnsi="Hobo Std" w:cs="Aharoni"/>
          <w:sz w:val="28"/>
          <w:szCs w:val="28"/>
        </w:rPr>
        <w:t xml:space="preserve"> Duke of Lancaster, John of Gaunt</w:t>
      </w:r>
      <w:r w:rsidR="007E4E52">
        <w:rPr>
          <w:rFonts w:ascii="Hobo Std" w:hAnsi="Hobo Std" w:cs="Aharoni"/>
          <w:sz w:val="28"/>
          <w:szCs w:val="28"/>
        </w:rPr>
        <w:t xml:space="preserve"> (1340-1399)</w:t>
      </w:r>
      <w:r w:rsidRPr="008F6170">
        <w:rPr>
          <w:rFonts w:ascii="Hobo Std" w:hAnsi="Hobo Std" w:cs="Aharoni"/>
          <w:sz w:val="28"/>
          <w:szCs w:val="28"/>
        </w:rPr>
        <w:t>,</w:t>
      </w:r>
      <w:r w:rsidRPr="008F6170">
        <w:rPr>
          <w:rFonts w:ascii="Hobo Std" w:hAnsi="Hobo Std" w:cs="Arial"/>
          <w:color w:val="252525"/>
          <w:sz w:val="28"/>
          <w:szCs w:val="28"/>
          <w:shd w:val="clear" w:color="auto" w:fill="FFFFFF"/>
        </w:rPr>
        <w:t xml:space="preserve"> as the school is built upon land that he once owned </w:t>
      </w:r>
      <w:r w:rsidRPr="008F6170">
        <w:rPr>
          <w:rFonts w:ascii="Hobo Std" w:hAnsi="Hobo Std" w:cs="Aharoni"/>
          <w:sz w:val="28"/>
          <w:szCs w:val="28"/>
        </w:rPr>
        <w:t xml:space="preserve">located in the </w:t>
      </w:r>
      <w:r w:rsidR="007E4E52">
        <w:rPr>
          <w:rFonts w:ascii="Hobo Std" w:hAnsi="Hobo Std" w:cs="Aharoni"/>
          <w:sz w:val="28"/>
          <w:szCs w:val="28"/>
        </w:rPr>
        <w:t>rural</w:t>
      </w:r>
      <w:r w:rsidRPr="008F6170">
        <w:rPr>
          <w:rFonts w:ascii="Hobo Std" w:hAnsi="Hobo Std" w:cs="Aharoni"/>
          <w:sz w:val="28"/>
          <w:szCs w:val="28"/>
        </w:rPr>
        <w:t xml:space="preserve"> town of Trowbridge in </w:t>
      </w:r>
      <w:r w:rsidR="007E4E52">
        <w:rPr>
          <w:rFonts w:ascii="Hobo Std" w:hAnsi="Hobo Std" w:cs="Aharoni"/>
          <w:sz w:val="28"/>
          <w:szCs w:val="28"/>
        </w:rPr>
        <w:t xml:space="preserve">the county of </w:t>
      </w:r>
      <w:r w:rsidRPr="008F6170">
        <w:rPr>
          <w:rFonts w:ascii="Hobo Std" w:hAnsi="Hobo Std" w:cs="Aharoni"/>
          <w:sz w:val="28"/>
          <w:szCs w:val="28"/>
        </w:rPr>
        <w:t xml:space="preserve">Wiltshire, in the south-west of England.  The town has around </w:t>
      </w:r>
      <w:r w:rsidR="007E4E52">
        <w:rPr>
          <w:rFonts w:ascii="Hobo Std" w:hAnsi="Hobo Std" w:cs="Aharoni"/>
          <w:sz w:val="28"/>
          <w:szCs w:val="28"/>
        </w:rPr>
        <w:t>32,000</w:t>
      </w:r>
      <w:r w:rsidRPr="008F6170">
        <w:rPr>
          <w:rFonts w:ascii="Hobo Std" w:hAnsi="Hobo Std" w:cs="Aharoni"/>
          <w:sz w:val="28"/>
          <w:szCs w:val="28"/>
        </w:rPr>
        <w:t xml:space="preserve"> inhabi</w:t>
      </w:r>
      <w:r w:rsidR="007E4E52">
        <w:rPr>
          <w:rFonts w:ascii="Hobo Std" w:hAnsi="Hobo Std" w:cs="Aharoni"/>
          <w:sz w:val="28"/>
          <w:szCs w:val="28"/>
        </w:rPr>
        <w:t>tants and was well-known for its cloth mills in the 18</w:t>
      </w:r>
      <w:r w:rsidR="007E4E52" w:rsidRPr="007E4E52">
        <w:rPr>
          <w:rFonts w:ascii="Hobo Std" w:hAnsi="Hobo Std" w:cs="Aharoni"/>
          <w:sz w:val="28"/>
          <w:szCs w:val="28"/>
          <w:vertAlign w:val="superscript"/>
        </w:rPr>
        <w:t>th</w:t>
      </w:r>
      <w:r w:rsidR="007E4E52">
        <w:rPr>
          <w:rFonts w:ascii="Hobo Std" w:hAnsi="Hobo Std" w:cs="Aharoni"/>
          <w:sz w:val="28"/>
          <w:szCs w:val="28"/>
        </w:rPr>
        <w:t xml:space="preserve"> and 19</w:t>
      </w:r>
      <w:r w:rsidR="007E4E52" w:rsidRPr="007E4E52">
        <w:rPr>
          <w:rFonts w:ascii="Hobo Std" w:hAnsi="Hobo Std" w:cs="Aharoni"/>
          <w:sz w:val="28"/>
          <w:szCs w:val="28"/>
          <w:vertAlign w:val="superscript"/>
        </w:rPr>
        <w:t>th</w:t>
      </w:r>
      <w:r w:rsidR="007E4E52">
        <w:rPr>
          <w:rFonts w:ascii="Hobo Std" w:hAnsi="Hobo Std" w:cs="Aharoni"/>
          <w:sz w:val="28"/>
          <w:szCs w:val="28"/>
        </w:rPr>
        <w:t xml:space="preserve"> centuries.</w:t>
      </w:r>
      <w:r w:rsidRPr="008F6170">
        <w:rPr>
          <w:rFonts w:ascii="Hobo Std" w:hAnsi="Hobo Std" w:cs="Aharoni"/>
          <w:sz w:val="28"/>
          <w:szCs w:val="28"/>
        </w:rPr>
        <w:t xml:space="preserve"> </w:t>
      </w:r>
      <w:r w:rsidR="007E4E52">
        <w:rPr>
          <w:rFonts w:ascii="Hobo Std" w:hAnsi="Hobo Std" w:cs="Aharoni"/>
          <w:sz w:val="28"/>
          <w:szCs w:val="28"/>
        </w:rPr>
        <w:t xml:space="preserve"> </w:t>
      </w:r>
      <w:r w:rsidRPr="008F6170">
        <w:rPr>
          <w:rFonts w:ascii="Hobo Std" w:hAnsi="Hobo Std" w:cs="Aharoni"/>
          <w:sz w:val="28"/>
          <w:szCs w:val="28"/>
        </w:rPr>
        <w:t xml:space="preserve">Pupils </w:t>
      </w:r>
      <w:r w:rsidR="007E4E52">
        <w:rPr>
          <w:rFonts w:ascii="Hobo Std" w:hAnsi="Hobo Std" w:cs="Aharoni"/>
          <w:sz w:val="28"/>
          <w:szCs w:val="28"/>
        </w:rPr>
        <w:t xml:space="preserve">live in the local area, as well as travelling from </w:t>
      </w:r>
      <w:r w:rsidR="00FA643F">
        <w:rPr>
          <w:rFonts w:ascii="Hobo Std" w:hAnsi="Hobo Std" w:cs="Aharoni"/>
          <w:sz w:val="28"/>
          <w:szCs w:val="28"/>
        </w:rPr>
        <w:t xml:space="preserve">the </w:t>
      </w:r>
      <w:r w:rsidR="007E4E52">
        <w:rPr>
          <w:rFonts w:ascii="Hobo Std" w:hAnsi="Hobo Std" w:cs="Aharoni"/>
          <w:sz w:val="28"/>
          <w:szCs w:val="28"/>
        </w:rPr>
        <w:t>nea</w:t>
      </w:r>
      <w:r w:rsidR="00FA643F">
        <w:rPr>
          <w:rFonts w:ascii="Hobo Std" w:hAnsi="Hobo Std" w:cs="Aharoni"/>
          <w:sz w:val="28"/>
          <w:szCs w:val="28"/>
        </w:rPr>
        <w:t>rby towns of</w:t>
      </w:r>
      <w:r w:rsidR="007E4E52">
        <w:rPr>
          <w:rFonts w:ascii="Hobo Std" w:hAnsi="Hobo Std" w:cs="Aharoni"/>
          <w:sz w:val="28"/>
          <w:szCs w:val="28"/>
        </w:rPr>
        <w:t xml:space="preserve"> Bradford on Avon, Westbury and </w:t>
      </w:r>
      <w:proofErr w:type="spellStart"/>
      <w:r w:rsidR="007E4E52">
        <w:rPr>
          <w:rFonts w:ascii="Hobo Std" w:hAnsi="Hobo Std" w:cs="Aharoni"/>
          <w:sz w:val="28"/>
          <w:szCs w:val="28"/>
        </w:rPr>
        <w:t>Hilperton</w:t>
      </w:r>
      <w:proofErr w:type="spellEnd"/>
      <w:r w:rsidR="007E4E52">
        <w:rPr>
          <w:rFonts w:ascii="Hobo Std" w:hAnsi="Hobo Std" w:cs="Aharoni"/>
          <w:sz w:val="28"/>
          <w:szCs w:val="28"/>
        </w:rPr>
        <w:t>.</w:t>
      </w:r>
    </w:p>
    <w:p w:rsidR="008F6170" w:rsidRDefault="008F6170" w:rsidP="008F6170">
      <w:pPr>
        <w:rPr>
          <w:rFonts w:ascii="Hobo Std" w:hAnsi="Hobo Std" w:cs="Arial"/>
          <w:sz w:val="28"/>
          <w:szCs w:val="28"/>
          <w:shd w:val="clear" w:color="auto" w:fill="FFFFFF"/>
        </w:rPr>
      </w:pPr>
      <w:r w:rsidRPr="008F6170">
        <w:rPr>
          <w:rFonts w:ascii="Hobo Std" w:hAnsi="Hobo Std" w:cs="Aharoni"/>
          <w:sz w:val="28"/>
          <w:szCs w:val="28"/>
        </w:rPr>
        <w:t xml:space="preserve">The school specialises in </w:t>
      </w:r>
      <w:r w:rsidR="007E4E52">
        <w:rPr>
          <w:rFonts w:ascii="Hobo Std" w:hAnsi="Hobo Std" w:cs="Aharoni"/>
          <w:sz w:val="28"/>
          <w:szCs w:val="28"/>
        </w:rPr>
        <w:t>Science, Maths and Computing.  P</w:t>
      </w:r>
      <w:r w:rsidRPr="008F6170">
        <w:rPr>
          <w:rFonts w:ascii="Hobo Std" w:hAnsi="Hobo Std" w:cs="Aharoni"/>
          <w:sz w:val="28"/>
          <w:szCs w:val="28"/>
        </w:rPr>
        <w:t xml:space="preserve">upils can study a range of subjects </w:t>
      </w:r>
      <w:r w:rsidRPr="008F6170">
        <w:rPr>
          <w:rFonts w:ascii="Hobo Std" w:hAnsi="Hobo Std" w:cs="Arial"/>
          <w:sz w:val="28"/>
          <w:szCs w:val="28"/>
          <w:shd w:val="clear" w:color="auto" w:fill="FFFFFF"/>
        </w:rPr>
        <w:t>for</w:t>
      </w:r>
      <w:r w:rsidRPr="008F6170">
        <w:rPr>
          <w:rStyle w:val="apple-converted-space"/>
          <w:rFonts w:ascii="Hobo Std" w:hAnsi="Hobo Std" w:cs="Arial"/>
          <w:sz w:val="28"/>
          <w:szCs w:val="28"/>
          <w:shd w:val="clear" w:color="auto" w:fill="FFFFFF"/>
        </w:rPr>
        <w:t> </w:t>
      </w:r>
      <w:r w:rsidR="007E4E52">
        <w:rPr>
          <w:rFonts w:ascii="Hobo Std" w:hAnsi="Hobo Std"/>
          <w:sz w:val="28"/>
          <w:szCs w:val="28"/>
        </w:rPr>
        <w:t>GCSE</w:t>
      </w:r>
      <w:r w:rsidRPr="008F6170">
        <w:rPr>
          <w:rStyle w:val="apple-converted-space"/>
          <w:rFonts w:ascii="Hobo Std" w:hAnsi="Hobo Std" w:cs="Arial"/>
          <w:sz w:val="28"/>
          <w:szCs w:val="28"/>
          <w:shd w:val="clear" w:color="auto" w:fill="FFFFFF"/>
        </w:rPr>
        <w:t> </w:t>
      </w:r>
      <w:r w:rsidRPr="008F6170">
        <w:rPr>
          <w:rFonts w:ascii="Hobo Std" w:hAnsi="Hobo Std" w:cs="Arial"/>
          <w:sz w:val="28"/>
          <w:szCs w:val="28"/>
          <w:shd w:val="clear" w:color="auto" w:fill="FFFFFF"/>
        </w:rPr>
        <w:t>and</w:t>
      </w:r>
      <w:r w:rsidRPr="008F6170">
        <w:rPr>
          <w:rStyle w:val="apple-converted-space"/>
          <w:rFonts w:ascii="Hobo Std" w:hAnsi="Hobo Std" w:cs="Arial"/>
          <w:sz w:val="28"/>
          <w:szCs w:val="28"/>
          <w:shd w:val="clear" w:color="auto" w:fill="FFFFFF"/>
        </w:rPr>
        <w:t> </w:t>
      </w:r>
      <w:r w:rsidR="007E4E52">
        <w:rPr>
          <w:rFonts w:ascii="Hobo Std" w:hAnsi="Hobo Std"/>
          <w:sz w:val="28"/>
          <w:szCs w:val="28"/>
        </w:rPr>
        <w:t>BTEC</w:t>
      </w:r>
      <w:r w:rsidRPr="008F6170">
        <w:rPr>
          <w:rFonts w:ascii="Hobo Std" w:hAnsi="Hobo Std" w:cs="Arial"/>
          <w:sz w:val="28"/>
          <w:szCs w:val="28"/>
          <w:shd w:val="clear" w:color="auto" w:fill="FFFFFF"/>
        </w:rPr>
        <w:t>, as well as some vocational courses offered in conjunction with</w:t>
      </w:r>
      <w:r w:rsidRPr="008F6170">
        <w:rPr>
          <w:rStyle w:val="apple-converted-space"/>
          <w:rFonts w:ascii="Hobo Std" w:hAnsi="Hobo Std" w:cs="Arial"/>
          <w:sz w:val="28"/>
          <w:szCs w:val="28"/>
          <w:shd w:val="clear" w:color="auto" w:fill="FFFFFF"/>
        </w:rPr>
        <w:t> </w:t>
      </w:r>
      <w:hyperlink r:id="rId5" w:tooltip="Wiltshire College" w:history="1">
        <w:r w:rsidRPr="008F6170">
          <w:rPr>
            <w:rStyle w:val="Link"/>
            <w:rFonts w:ascii="Hobo Std" w:hAnsi="Hobo Std" w:cs="Arial"/>
            <w:color w:val="auto"/>
            <w:sz w:val="28"/>
            <w:szCs w:val="28"/>
            <w:u w:val="none"/>
            <w:shd w:val="clear" w:color="auto" w:fill="FFFFFF"/>
          </w:rPr>
          <w:t>Wiltshire College</w:t>
        </w:r>
      </w:hyperlink>
      <w:r w:rsidRPr="008F6170">
        <w:rPr>
          <w:rFonts w:ascii="Hobo Std" w:hAnsi="Hobo Std" w:cs="Arial"/>
          <w:sz w:val="28"/>
          <w:szCs w:val="28"/>
          <w:shd w:val="clear" w:color="auto" w:fill="FFFFFF"/>
        </w:rPr>
        <w:t>.</w:t>
      </w:r>
      <w:r w:rsidRPr="008F6170">
        <w:rPr>
          <w:rFonts w:ascii="Hobo Std" w:hAnsi="Hobo Std" w:cs="Arial"/>
          <w:sz w:val="28"/>
          <w:szCs w:val="28"/>
          <w:shd w:val="clear" w:color="auto" w:fill="FFFFFF"/>
          <w:vertAlign w:val="superscript"/>
        </w:rPr>
        <w:t xml:space="preserve">  </w:t>
      </w:r>
      <w:r w:rsidRPr="008F6170">
        <w:rPr>
          <w:rFonts w:ascii="Hobo Std" w:hAnsi="Hobo Std" w:cs="Arial"/>
          <w:sz w:val="28"/>
          <w:szCs w:val="28"/>
          <w:shd w:val="clear" w:color="auto" w:fill="FFFFFF"/>
        </w:rPr>
        <w:t xml:space="preserve"> Students in the sixth form have the option to study from a range of</w:t>
      </w:r>
      <w:r w:rsidRPr="008F6170">
        <w:rPr>
          <w:rStyle w:val="apple-converted-space"/>
          <w:rFonts w:ascii="Hobo Std" w:hAnsi="Hobo Std" w:cs="Arial"/>
          <w:sz w:val="28"/>
          <w:szCs w:val="28"/>
          <w:shd w:val="clear" w:color="auto" w:fill="FFFFFF"/>
        </w:rPr>
        <w:t> </w:t>
      </w:r>
      <w:hyperlink r:id="rId6" w:tooltip="A-level" w:history="1">
        <w:r w:rsidRPr="008F6170">
          <w:rPr>
            <w:rStyle w:val="Link"/>
            <w:rFonts w:ascii="Hobo Std" w:hAnsi="Hobo Std" w:cs="Arial"/>
            <w:color w:val="auto"/>
            <w:sz w:val="28"/>
            <w:szCs w:val="28"/>
            <w:u w:val="none"/>
            <w:shd w:val="clear" w:color="auto" w:fill="FFFFFF"/>
          </w:rPr>
          <w:t>A-levels</w:t>
        </w:r>
      </w:hyperlink>
      <w:r w:rsidRPr="008F6170">
        <w:rPr>
          <w:rStyle w:val="apple-converted-space"/>
          <w:rFonts w:ascii="Hobo Std" w:hAnsi="Hobo Std" w:cs="Arial"/>
          <w:sz w:val="28"/>
          <w:szCs w:val="28"/>
          <w:shd w:val="clear" w:color="auto" w:fill="FFFFFF"/>
        </w:rPr>
        <w:t> </w:t>
      </w:r>
      <w:r w:rsidRPr="008F6170">
        <w:rPr>
          <w:rFonts w:ascii="Hobo Std" w:hAnsi="Hobo Std" w:cs="Arial"/>
          <w:sz w:val="28"/>
          <w:szCs w:val="28"/>
          <w:shd w:val="clear" w:color="auto" w:fill="FFFFFF"/>
        </w:rPr>
        <w:t>and further BTECs.</w:t>
      </w:r>
      <w:r w:rsidR="00342B80">
        <w:rPr>
          <w:rFonts w:ascii="Hobo Std" w:hAnsi="Hobo Std" w:cs="Arial"/>
          <w:sz w:val="28"/>
          <w:szCs w:val="28"/>
          <w:shd w:val="clear" w:color="auto" w:fill="FFFFFF"/>
        </w:rPr>
        <w:t xml:space="preserve">  The school has also been recognised by Sport England for its strong performance in sports competitions both in the local area and beyond.</w:t>
      </w:r>
    </w:p>
    <w:p w:rsidR="00342B80" w:rsidRDefault="00342B80" w:rsidP="008F6170">
      <w:pPr>
        <w:rPr>
          <w:rFonts w:ascii="Hobo Std" w:hAnsi="Hobo Std" w:cs="Arial"/>
          <w:sz w:val="28"/>
          <w:szCs w:val="28"/>
          <w:shd w:val="clear" w:color="auto" w:fill="FFFFFF"/>
        </w:rPr>
      </w:pPr>
      <w:r>
        <w:rPr>
          <w:rFonts w:ascii="Hobo Std" w:hAnsi="Hobo Std" w:cs="Arial"/>
          <w:sz w:val="28"/>
          <w:szCs w:val="28"/>
          <w:shd w:val="clear" w:color="auto" w:fill="FFFFFF"/>
        </w:rPr>
        <w:t>We have been awarded the International School Award for our international perspective and promoting an international outlook among our students.  We hope that our participation in the Erasmus + project will further enhance this.</w:t>
      </w:r>
    </w:p>
    <w:p w:rsidR="00342B80" w:rsidRDefault="00342B80" w:rsidP="008F6170">
      <w:pPr>
        <w:rPr>
          <w:rFonts w:ascii="Hobo Std" w:hAnsi="Hobo Std" w:cs="Arial"/>
          <w:sz w:val="28"/>
          <w:szCs w:val="28"/>
          <w:shd w:val="clear" w:color="auto" w:fill="FFFFFF"/>
        </w:rPr>
      </w:pPr>
    </w:p>
    <w:p w:rsidR="00342B80" w:rsidRPr="008F6170" w:rsidRDefault="00342B80" w:rsidP="008F6170">
      <w:pPr>
        <w:rPr>
          <w:rFonts w:ascii="Hobo Std" w:hAnsi="Hobo Std" w:cs="Aharoni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-7004685</wp:posOffset>
            </wp:positionV>
            <wp:extent cx="2647950" cy="1724025"/>
            <wp:effectExtent l="0" t="0" r="0" b="9525"/>
            <wp:wrapSquare wrapText="bothSides"/>
            <wp:docPr id="2" name="Picture 2" descr="https://encrypted-tbn0.gstatic.com/images?q=tbn:ANd9GcTfefsTkw2H67MmR-IBzCAvCldI28rjbo1Kcs6RPzV_1cURF7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fefsTkw2H67MmR-IBzCAvCldI28rjbo1Kcs6RPzV_1cURF7_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771775" cy="1647825"/>
            <wp:effectExtent l="0" t="0" r="9525" b="9525"/>
            <wp:wrapSquare wrapText="bothSides"/>
            <wp:docPr id="1" name="Picture 1" descr="https://encrypted-tbn3.gstatic.com/images?q=tbn:ANd9GcTAqc2n7KUPQS4CaOuF7Lf2Yp2WIG0umEcCfzfJb0aZiYpnld12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Aqc2n7KUPQS4CaOuF7Lf2Yp2WIG0umEcCfzfJb0aZiYpnld12c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2B80" w:rsidRPr="008F6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obo St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70"/>
    <w:rsid w:val="002E23ED"/>
    <w:rsid w:val="00342B80"/>
    <w:rsid w:val="007E4E52"/>
    <w:rsid w:val="008F6170"/>
    <w:rsid w:val="00AC7AE1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8F6170"/>
  </w:style>
  <w:style w:type="character" w:styleId="Link">
    <w:name w:val="Hyperlink"/>
    <w:basedOn w:val="Absatzstandardschriftart"/>
    <w:uiPriority w:val="99"/>
    <w:semiHidden/>
    <w:unhideWhenUsed/>
    <w:rsid w:val="008F6170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2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8F6170"/>
  </w:style>
  <w:style w:type="character" w:styleId="Link">
    <w:name w:val="Hyperlink"/>
    <w:basedOn w:val="Absatzstandardschriftart"/>
    <w:uiPriority w:val="99"/>
    <w:semiHidden/>
    <w:unhideWhenUsed/>
    <w:rsid w:val="008F6170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Wiltshire_College" TargetMode="External"/><Relationship Id="rId6" Type="http://schemas.openxmlformats.org/officeDocument/2006/relationships/hyperlink" Target="http://en.wikipedia.org/wiki/A-level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SMorgan</dc:creator>
  <cp:lastModifiedBy>Tobias Stender</cp:lastModifiedBy>
  <cp:revision>2</cp:revision>
  <dcterms:created xsi:type="dcterms:W3CDTF">2015-02-28T21:41:00Z</dcterms:created>
  <dcterms:modified xsi:type="dcterms:W3CDTF">2015-02-28T21:41:00Z</dcterms:modified>
</cp:coreProperties>
</file>